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7C9ED" w14:textId="11A677AA" w:rsidR="008A06A7" w:rsidRPr="003D6D7B" w:rsidRDefault="003D6D7B" w:rsidP="003D6D7B">
      <w:pPr>
        <w:pStyle w:val="NoSpacing"/>
        <w:rPr>
          <w:rFonts w:ascii="Bell MT" w:hAnsi="Bell MT"/>
          <w:b/>
          <w:bCs/>
          <w:sz w:val="28"/>
          <w:szCs w:val="28"/>
          <w:lang w:val="nb-NO"/>
        </w:rPr>
      </w:pPr>
      <w:r w:rsidRPr="003D6D7B">
        <w:rPr>
          <w:rFonts w:ascii="Bell MT" w:hAnsi="Bell MT"/>
          <w:b/>
          <w:bCs/>
          <w:sz w:val="28"/>
          <w:szCs w:val="28"/>
          <w:lang w:val="nb-NO"/>
        </w:rPr>
        <w:t>PERLINDUNGAN HUKUM DALAM TRANSAKSI PEGADAIAN</w:t>
      </w:r>
      <w:r w:rsidR="007607D3">
        <w:rPr>
          <w:rFonts w:ascii="Bell MT" w:hAnsi="Bell MT"/>
          <w:b/>
          <w:bCs/>
          <w:sz w:val="28"/>
          <w:szCs w:val="28"/>
          <w:lang w:val="nb-NO"/>
        </w:rPr>
        <w:t xml:space="preserve"> </w:t>
      </w:r>
      <w:r w:rsidRPr="003D6D7B">
        <w:rPr>
          <w:rFonts w:ascii="Bell MT" w:hAnsi="Bell MT"/>
          <w:b/>
          <w:bCs/>
          <w:sz w:val="28"/>
          <w:szCs w:val="28"/>
          <w:lang w:val="nb-NO"/>
        </w:rPr>
        <w:t>SYARIAH DI INDONESIA</w:t>
      </w:r>
    </w:p>
    <w:p w14:paraId="224A3F46" w14:textId="77777777" w:rsidR="00226BBB" w:rsidRPr="003D6D7B" w:rsidRDefault="00226BBB" w:rsidP="008A06A7">
      <w:pPr>
        <w:pStyle w:val="NoSpacing"/>
        <w:spacing w:afterAutospacing="0"/>
        <w:rPr>
          <w:rFonts w:ascii="Book Antiqua" w:hAnsi="Book Antiqua"/>
          <w:b/>
          <w:bCs/>
          <w:sz w:val="24"/>
          <w:szCs w:val="24"/>
          <w:lang w:val="nb-NO"/>
        </w:rPr>
      </w:pPr>
    </w:p>
    <w:p w14:paraId="026A65A8" w14:textId="77777777" w:rsidR="003D6D7B" w:rsidRPr="00142DD2" w:rsidRDefault="003D6D7B" w:rsidP="00586AE9">
      <w:pPr>
        <w:pStyle w:val="NoSpacing"/>
        <w:spacing w:afterAutospacing="0"/>
        <w:rPr>
          <w:rFonts w:ascii="Palatino Linotype" w:hAnsi="Palatino Linotype"/>
          <w:b/>
          <w:bCs/>
          <w:i/>
          <w:iCs/>
          <w:sz w:val="24"/>
          <w:szCs w:val="24"/>
          <w:lang w:val="sv-SE"/>
        </w:rPr>
      </w:pPr>
      <w:r w:rsidRPr="00142DD2">
        <w:rPr>
          <w:rFonts w:ascii="Palatino Linotype" w:hAnsi="Palatino Linotype"/>
          <w:b/>
          <w:bCs/>
          <w:i/>
          <w:iCs/>
          <w:sz w:val="24"/>
          <w:szCs w:val="24"/>
          <w:lang w:val="sv-SE"/>
        </w:rPr>
        <w:t>Mayang Rosana</w:t>
      </w:r>
    </w:p>
    <w:p w14:paraId="06AE8E3F" w14:textId="77777777" w:rsidR="003D6D7B" w:rsidRDefault="003D6D7B" w:rsidP="00A72AA0">
      <w:pPr>
        <w:pStyle w:val="NoSpacing"/>
        <w:spacing w:afterAutospacing="0"/>
        <w:rPr>
          <w:rFonts w:ascii="Italic palatino linotype" w:hAnsi="Italic palatino linotype"/>
          <w:sz w:val="24"/>
          <w:lang w:val="da-DK"/>
        </w:rPr>
      </w:pPr>
      <w:r w:rsidRPr="003B2F96">
        <w:rPr>
          <w:rFonts w:ascii="Italic palatino linotype" w:hAnsi="Italic palatino linotype"/>
          <w:sz w:val="24"/>
          <w:lang w:val="da-DK"/>
        </w:rPr>
        <w:t xml:space="preserve">Universitas Sultan Muhammad Syafiuddin </w:t>
      </w:r>
    </w:p>
    <w:p w14:paraId="48D789C5" w14:textId="5AABDE07" w:rsidR="00B244A3" w:rsidRPr="00142DD2" w:rsidRDefault="003D6D7B" w:rsidP="00A72AA0">
      <w:pPr>
        <w:pStyle w:val="NoSpacing"/>
        <w:spacing w:afterAutospacing="0"/>
        <w:rPr>
          <w:rFonts w:ascii="Palatino Linotype" w:hAnsi="Palatino Linotype"/>
          <w:sz w:val="24"/>
          <w:szCs w:val="24"/>
          <w:lang w:val="sv-SE"/>
        </w:rPr>
      </w:pPr>
      <w:r w:rsidRPr="00142DD2">
        <w:rPr>
          <w:rFonts w:ascii="Palatino Linotype" w:hAnsi="Palatino Linotype"/>
          <w:sz w:val="24"/>
          <w:szCs w:val="24"/>
          <w:lang w:val="sv-SE"/>
        </w:rPr>
        <w:t>Sambas, Kalimantan Barat</w:t>
      </w:r>
    </w:p>
    <w:p w14:paraId="0FCD30FF" w14:textId="314E9265" w:rsidR="00C676AA" w:rsidRPr="00FE5026" w:rsidRDefault="003D6D7B" w:rsidP="00C676AA">
      <w:pPr>
        <w:pStyle w:val="NoSpacing"/>
        <w:spacing w:afterAutospacing="0"/>
        <w:rPr>
          <w:rFonts w:ascii="Palatino Linotype" w:hAnsi="Palatino Linotype"/>
          <w:i/>
          <w:iCs/>
          <w:sz w:val="24"/>
          <w:szCs w:val="24"/>
        </w:rPr>
      </w:pPr>
      <w:hyperlink r:id="rId8" w:history="1">
        <w:r w:rsidRPr="00142DD2">
          <w:rPr>
            <w:rStyle w:val="Hyperlink"/>
            <w:rFonts w:ascii="Palatino Linotype" w:hAnsi="Palatino Linotype"/>
            <w:i/>
            <w:iCs/>
            <w:sz w:val="24"/>
            <w:szCs w:val="24"/>
            <w:lang w:val="sv-SE"/>
          </w:rPr>
          <w:t>rosanamayang@gmail.com</w:t>
        </w:r>
      </w:hyperlink>
    </w:p>
    <w:p w14:paraId="4DDD65BA" w14:textId="77777777" w:rsidR="00B244A3" w:rsidRPr="00FE5026" w:rsidRDefault="00B244A3" w:rsidP="008A06A7">
      <w:pPr>
        <w:pStyle w:val="NoSpacing"/>
        <w:spacing w:afterAutospacing="0"/>
        <w:rPr>
          <w:rFonts w:ascii="Palatino Linotype" w:hAnsi="Palatino Linotype"/>
          <w:i/>
          <w:iCs/>
          <w:sz w:val="24"/>
          <w:szCs w:val="24"/>
        </w:rPr>
      </w:pPr>
    </w:p>
    <w:p w14:paraId="6B023598" w14:textId="77777777" w:rsidR="00B244A3" w:rsidRPr="00142DD2" w:rsidRDefault="00B244A3" w:rsidP="00412EB9">
      <w:pPr>
        <w:pStyle w:val="NoSpacing"/>
        <w:tabs>
          <w:tab w:val="left" w:pos="1134"/>
        </w:tabs>
        <w:spacing w:afterAutospacing="0"/>
        <w:jc w:val="left"/>
        <w:rPr>
          <w:rFonts w:ascii="Palatino Linotype" w:hAnsi="Palatino Linotype"/>
          <w:b/>
          <w:bCs/>
          <w:sz w:val="24"/>
          <w:szCs w:val="24"/>
        </w:rPr>
      </w:pPr>
      <w:r w:rsidRPr="00FE5026">
        <w:rPr>
          <w:rFonts w:ascii="Palatino Linotype" w:hAnsi="Palatino Linotype"/>
          <w:b/>
          <w:bCs/>
          <w:sz w:val="24"/>
          <w:szCs w:val="24"/>
        </w:rPr>
        <w:t>Abstrak</w:t>
      </w:r>
      <w:r w:rsidR="00412EB9" w:rsidRPr="00FE5026">
        <w:rPr>
          <w:rFonts w:ascii="Palatino Linotype" w:hAnsi="Palatino Linotype"/>
          <w:b/>
          <w:bCs/>
          <w:sz w:val="24"/>
          <w:szCs w:val="24"/>
        </w:rPr>
        <w:tab/>
      </w:r>
      <w:r w:rsidR="00226BBB" w:rsidRPr="00142DD2">
        <w:rPr>
          <w:rFonts w:ascii="Palatino Linotype" w:hAnsi="Palatino Linotype"/>
          <w:b/>
          <w:bCs/>
          <w:sz w:val="24"/>
          <w:szCs w:val="24"/>
        </w:rPr>
        <w:t>:</w:t>
      </w:r>
    </w:p>
    <w:p w14:paraId="4ECEF1A4" w14:textId="26428A0B" w:rsidR="00B244A3" w:rsidRDefault="00412EB9" w:rsidP="00A61D0F">
      <w:pPr>
        <w:pStyle w:val="NoSpacing"/>
        <w:tabs>
          <w:tab w:val="left" w:pos="1418"/>
        </w:tabs>
        <w:spacing w:afterAutospacing="0"/>
        <w:ind w:left="1440" w:hanging="1440"/>
        <w:jc w:val="both"/>
        <w:rPr>
          <w:rFonts w:ascii="Palatino Linotype" w:hAnsi="Palatino Linotype"/>
          <w:sz w:val="24"/>
          <w:szCs w:val="24"/>
          <w:lang w:val="nb-NO"/>
        </w:rPr>
      </w:pPr>
      <w:r w:rsidRPr="00142DD2">
        <w:rPr>
          <w:rFonts w:ascii="Palatino Linotype" w:hAnsi="Palatino Linotype"/>
          <w:sz w:val="24"/>
          <w:szCs w:val="24"/>
        </w:rPr>
        <w:tab/>
      </w:r>
      <w:r w:rsidR="003D6D7B" w:rsidRPr="00142DD2">
        <w:rPr>
          <w:rFonts w:ascii="Palatino Linotype" w:hAnsi="Palatino Linotype"/>
          <w:sz w:val="24"/>
          <w:szCs w:val="24"/>
        </w:rPr>
        <w:t xml:space="preserve">Penelitian ini membahas perlindungan hukum dalam transaksi pegadaian syariah di Indonesia, yang menjadi isu penting seiring pesatnya pertumbuhan lembaga keuangan non-bank berbasis syariah. </w:t>
      </w:r>
      <w:r w:rsidR="003D6D7B" w:rsidRPr="003D6D7B">
        <w:rPr>
          <w:rFonts w:ascii="Palatino Linotype" w:hAnsi="Palatino Linotype"/>
          <w:sz w:val="24"/>
          <w:szCs w:val="24"/>
          <w:lang w:val="nb-NO"/>
        </w:rPr>
        <w:t xml:space="preserve">Nasabah dengan literasi hukum dan keuangan rendah sering berada pada posisi rentan, sementara praktik akad ganda seperti </w:t>
      </w:r>
      <w:r w:rsidR="00C927B1" w:rsidRPr="00C927B1">
        <w:rPr>
          <w:rFonts w:ascii="Palatino Linotype" w:hAnsi="Palatino Linotype"/>
          <w:i/>
          <w:iCs/>
          <w:sz w:val="24"/>
          <w:szCs w:val="24"/>
          <w:lang w:val="nb-NO"/>
        </w:rPr>
        <w:t>rahn</w:t>
      </w:r>
      <w:r w:rsidR="003D6D7B" w:rsidRPr="003D6D7B">
        <w:rPr>
          <w:rFonts w:ascii="Palatino Linotype" w:hAnsi="Palatino Linotype"/>
          <w:sz w:val="24"/>
          <w:szCs w:val="24"/>
          <w:lang w:val="nb-NO"/>
        </w:rPr>
        <w:t xml:space="preserve"> dan ijarah menimbulkan kompleksitas hak dan kewajiban. Kondisi ini menunjukkan perlunya kajian mendalam untuk menilai sejauh mana regulasi dan prinsip syariah dapat memberikan perlindungan hukum yang nyata bagi nasabah. Penelitian ini bertujuan menganalisis efektivitas perlindungan hukum dalam transaksi pegadaian syariah, mengidentifikasi hambatan implementasi aturan hukum, serta mengevaluasi kontribusi prinsip syariah terhadap hak nasabah. Kajian juga menyoroti peran literasi hukum dan keuangan syariah sebagai perlindungan preventif bagi nasabah. Metod</w:t>
      </w:r>
      <w:r w:rsidR="00D50526">
        <w:rPr>
          <w:rFonts w:ascii="Palatino Linotype" w:hAnsi="Palatino Linotype"/>
          <w:sz w:val="24"/>
          <w:szCs w:val="24"/>
          <w:lang w:val="nb-NO"/>
        </w:rPr>
        <w:t>e</w:t>
      </w:r>
      <w:r w:rsidR="003D6D7B" w:rsidRPr="003D6D7B">
        <w:rPr>
          <w:rFonts w:ascii="Palatino Linotype" w:hAnsi="Palatino Linotype"/>
          <w:sz w:val="24"/>
          <w:szCs w:val="24"/>
          <w:lang w:val="nb-NO"/>
        </w:rPr>
        <w:t xml:space="preserve"> penelitian yang digunakan adalah yuridis normatif dengan bahan hukum sekunder, termasuk UU Perlindungan Konsumen, UU Perbankan Syariah, UU OJK, peraturan OJK terkait lembaga non-bank, dan fatwa DSN-MUI. Analisis dilakukan dengan menelaah, menafsirkan, dan membandingkan ketentuan hukum, sekaligus mengaitkan prinsip syariah dan literatur akademik terkini. Hasil penelitian menunjukkan regulasi dan fatwa syariah belum cukup melindungi nasabah karena rendahnya literasi hukum dan kurangnya transparansi informasi akad. Integrasi hukum positif dan prinsip syariah, ditambah edukasi literasi hukum berkelanjutan, dapat memperkuat perlindungan hukum. </w:t>
      </w:r>
    </w:p>
    <w:p w14:paraId="1CB11A8E" w14:textId="77777777" w:rsidR="003D6D7B" w:rsidRPr="003D6D7B" w:rsidRDefault="003D6D7B" w:rsidP="00A61D0F">
      <w:pPr>
        <w:pStyle w:val="NoSpacing"/>
        <w:tabs>
          <w:tab w:val="left" w:pos="1418"/>
        </w:tabs>
        <w:spacing w:afterAutospacing="0"/>
        <w:ind w:left="1440" w:hanging="1440"/>
        <w:jc w:val="both"/>
        <w:rPr>
          <w:rFonts w:ascii="Palatino Linotype" w:hAnsi="Palatino Linotype"/>
          <w:sz w:val="24"/>
          <w:szCs w:val="24"/>
          <w:lang w:val="nb-NO"/>
        </w:rPr>
      </w:pPr>
    </w:p>
    <w:p w14:paraId="009306C9" w14:textId="213A3A19" w:rsidR="00B244A3" w:rsidRPr="00FE5026" w:rsidRDefault="00412EB9" w:rsidP="00412EB9">
      <w:pPr>
        <w:pStyle w:val="NoSpacing"/>
        <w:tabs>
          <w:tab w:val="left" w:pos="1134"/>
          <w:tab w:val="left" w:pos="1418"/>
        </w:tabs>
        <w:spacing w:afterAutospacing="0"/>
        <w:ind w:left="1418" w:hanging="1418"/>
        <w:jc w:val="both"/>
        <w:rPr>
          <w:rFonts w:ascii="Palatino Linotype" w:hAnsi="Palatino Linotype"/>
          <w:i/>
          <w:iCs/>
          <w:sz w:val="24"/>
          <w:szCs w:val="24"/>
        </w:rPr>
      </w:pPr>
      <w:r w:rsidRPr="003D6D7B">
        <w:rPr>
          <w:rFonts w:ascii="Palatino Linotype" w:hAnsi="Palatino Linotype"/>
          <w:b/>
          <w:bCs/>
          <w:sz w:val="24"/>
          <w:szCs w:val="24"/>
          <w:lang w:val="nb-NO"/>
        </w:rPr>
        <w:t>Keyword</w:t>
      </w:r>
      <w:r w:rsidRPr="00FE5026">
        <w:rPr>
          <w:rFonts w:ascii="Palatino Linotype" w:hAnsi="Palatino Linotype"/>
          <w:b/>
          <w:bCs/>
          <w:sz w:val="24"/>
          <w:szCs w:val="24"/>
        </w:rPr>
        <w:tab/>
      </w:r>
      <w:r w:rsidR="00B244A3" w:rsidRPr="00FE5026">
        <w:rPr>
          <w:rFonts w:ascii="Palatino Linotype" w:hAnsi="Palatino Linotype"/>
          <w:b/>
          <w:bCs/>
          <w:sz w:val="24"/>
          <w:szCs w:val="24"/>
        </w:rPr>
        <w:t>:</w:t>
      </w:r>
      <w:r w:rsidR="00B244A3" w:rsidRPr="00FE5026">
        <w:rPr>
          <w:rFonts w:ascii="Palatino Linotype" w:hAnsi="Palatino Linotype"/>
          <w:sz w:val="24"/>
          <w:szCs w:val="24"/>
        </w:rPr>
        <w:t xml:space="preserve"> </w:t>
      </w:r>
      <w:r w:rsidRPr="00FE5026">
        <w:rPr>
          <w:rFonts w:ascii="Palatino Linotype" w:hAnsi="Palatino Linotype"/>
          <w:sz w:val="24"/>
          <w:szCs w:val="24"/>
        </w:rPr>
        <w:tab/>
      </w:r>
      <w:r w:rsidR="003D6D7B" w:rsidRPr="003D6D7B">
        <w:rPr>
          <w:rFonts w:ascii="Palatino Linotype" w:hAnsi="Palatino Linotype"/>
          <w:i/>
          <w:iCs/>
          <w:sz w:val="24"/>
          <w:szCs w:val="24"/>
          <w:lang w:val="nb-NO"/>
        </w:rPr>
        <w:t xml:space="preserve">Perlindungan Hukum, Pegadaian Syariah, </w:t>
      </w:r>
      <w:r w:rsidR="00C927B1" w:rsidRPr="00C927B1">
        <w:rPr>
          <w:rFonts w:ascii="Palatino Linotype" w:hAnsi="Palatino Linotype"/>
          <w:i/>
          <w:iCs/>
          <w:sz w:val="24"/>
          <w:szCs w:val="24"/>
          <w:lang w:val="nb-NO"/>
        </w:rPr>
        <w:t>Rahn</w:t>
      </w:r>
      <w:r w:rsidR="003D6D7B" w:rsidRPr="003D6D7B">
        <w:rPr>
          <w:rFonts w:ascii="Palatino Linotype" w:hAnsi="Palatino Linotype"/>
          <w:i/>
          <w:iCs/>
          <w:sz w:val="24"/>
          <w:szCs w:val="24"/>
          <w:lang w:val="nb-NO"/>
        </w:rPr>
        <w:t>, Hukum Ekonomi Syariah</w:t>
      </w:r>
    </w:p>
    <w:p w14:paraId="2377F21C" w14:textId="77777777" w:rsidR="00540455" w:rsidRPr="003D6D7B" w:rsidRDefault="00540455" w:rsidP="00540455">
      <w:pPr>
        <w:pStyle w:val="NoSpacing"/>
        <w:spacing w:afterAutospacing="0"/>
        <w:jc w:val="both"/>
        <w:rPr>
          <w:rFonts w:ascii="Palatino Linotype" w:hAnsi="Palatino Linotype"/>
          <w:b/>
          <w:bCs/>
          <w:sz w:val="24"/>
          <w:szCs w:val="24"/>
          <w:lang w:val="nb-NO"/>
        </w:rPr>
      </w:pPr>
    </w:p>
    <w:p w14:paraId="4B8FF2A4" w14:textId="77777777" w:rsidR="00540455" w:rsidRPr="003D6D7B" w:rsidRDefault="00540455" w:rsidP="00540455">
      <w:pPr>
        <w:pStyle w:val="NoSpacing"/>
        <w:spacing w:afterAutospacing="0"/>
        <w:jc w:val="both"/>
        <w:rPr>
          <w:rFonts w:ascii="Palatino Linotype" w:hAnsi="Palatino Linotype"/>
          <w:b/>
          <w:bCs/>
          <w:sz w:val="24"/>
          <w:szCs w:val="24"/>
          <w:lang w:val="nb-NO"/>
        </w:rPr>
      </w:pPr>
    </w:p>
    <w:p w14:paraId="6C5C5415" w14:textId="557DFE60" w:rsidR="00B244A3" w:rsidRPr="00FE5026" w:rsidRDefault="002702FA" w:rsidP="00540455">
      <w:pPr>
        <w:pStyle w:val="NoSpacing"/>
        <w:spacing w:afterAutospacing="0"/>
        <w:jc w:val="both"/>
        <w:rPr>
          <w:rFonts w:ascii="Palatino Linotype" w:hAnsi="Palatino Linotype"/>
          <w:b/>
          <w:bCs/>
          <w:sz w:val="24"/>
          <w:szCs w:val="24"/>
        </w:rPr>
      </w:pPr>
      <w:r w:rsidRPr="00FE5026">
        <w:rPr>
          <w:rFonts w:ascii="Palatino Linotype" w:hAnsi="Palatino Linotype"/>
          <w:b/>
          <w:bCs/>
          <w:sz w:val="24"/>
          <w:szCs w:val="24"/>
        </w:rPr>
        <w:t>Pendahuluan</w:t>
      </w:r>
    </w:p>
    <w:p w14:paraId="1D05E69A" w14:textId="4E0E6329" w:rsidR="003D6D7B" w:rsidRDefault="003D6D7B" w:rsidP="003D6D7B">
      <w:pPr>
        <w:spacing w:line="240" w:lineRule="auto"/>
        <w:ind w:firstLine="567"/>
        <w:jc w:val="both"/>
        <w:rPr>
          <w:rFonts w:ascii="Palatino Linotype" w:hAnsi="Palatino Linotype"/>
          <w:szCs w:val="24"/>
          <w:lang w:val="da-DK"/>
        </w:rPr>
      </w:pPr>
      <w:r w:rsidRPr="00347B1F">
        <w:rPr>
          <w:rFonts w:ascii="Palatino Linotype" w:hAnsi="Palatino Linotype"/>
          <w:szCs w:val="24"/>
          <w:lang w:val="da-DK"/>
        </w:rPr>
        <w:t xml:space="preserve">Sebagai lembaga keuangan non-bank, Pegadaian Syariah di Indonesia berkembang cukup cepat dalam beberapa dekade terakhir dan menjadi pilihan pembiayaan yang sesuai dengan prinsip syariah. Layanan ini banyak dimanfaatkan masyarakat untuk memenuhi kebutuhan dana cepat melalui akad </w:t>
      </w:r>
      <w:r w:rsidR="00C927B1" w:rsidRPr="00C927B1">
        <w:rPr>
          <w:rFonts w:ascii="Palatino Linotype" w:hAnsi="Palatino Linotype"/>
          <w:i/>
          <w:iCs/>
          <w:szCs w:val="24"/>
          <w:lang w:val="da-DK"/>
        </w:rPr>
        <w:t>rahn</w:t>
      </w:r>
      <w:r w:rsidRPr="00347B1F">
        <w:rPr>
          <w:rFonts w:ascii="Palatino Linotype" w:hAnsi="Palatino Linotype"/>
          <w:szCs w:val="24"/>
          <w:lang w:val="da-DK"/>
        </w:rPr>
        <w:t xml:space="preserve"> (gadai) yang </w:t>
      </w:r>
      <w:r w:rsidRPr="00347B1F">
        <w:rPr>
          <w:rFonts w:ascii="Palatino Linotype" w:hAnsi="Palatino Linotype"/>
          <w:szCs w:val="24"/>
          <w:lang w:val="da-DK"/>
        </w:rPr>
        <w:lastRenderedPageBreak/>
        <w:t>tidak mengandung riba maupun gharar</w:t>
      </w:r>
      <w:r>
        <w:rPr>
          <w:rFonts w:ascii="Palatino Linotype" w:hAnsi="Palatino Linotype"/>
          <w:szCs w:val="24"/>
          <w:lang w:val="da-DK"/>
        </w:rPr>
        <w:t xml:space="preserve"> </w:t>
      </w:r>
      <w:r>
        <w:rPr>
          <w:rFonts w:ascii="Palatino Linotype" w:hAnsi="Palatino Linotype"/>
          <w:szCs w:val="24"/>
          <w:lang w:val="da-DK"/>
        </w:rPr>
        <w:fldChar w:fldCharType="begin" w:fldLock="1"/>
      </w:r>
      <w:r>
        <w:rPr>
          <w:rFonts w:ascii="Palatino Linotype" w:hAnsi="Palatino Linotype"/>
          <w:szCs w:val="24"/>
          <w:lang w:val="da-DK"/>
        </w:rPr>
        <w:instrText>ADDIN CSL_CITATION {"citationItems":[{"id":"ITEM-1","itemData":{"ISSN":"2654-9042","author":[{"dropping-particle":"","family":"Hidayatulloh","given":"Hidayatulloh","non-dropping-particle":"","parse-names":false,"suffix":""}],"container-title":"Istinbath: Jurnal Hukum Islam IAIN Mataram","id":"ITEM-1","issue":"1","issued":{"date-parts":[["2016"]]},"page":"61-82","publisher":"Universitas Islam Negeri Mataram","title":"Perlindungan Hukum Bagi Nasabah dalam Akad Pembiayaan di Pegadaian Syariah","type":"article-journal","volume":"15"},"uris":["http://www.mendeley.com/documents/?uuid=3f8d813d-bfc4-43ab-b199-b2587b8779f1"]}],"mendeley":{"formattedCitation":"(Hidayatulloh, 2016)","plainTextFormattedCitation":"(Hidayatulloh, 2016)","previouslyFormattedCitation":"(Hidayatulloh, 2016)"},"properties":{"noteIndex":0},"schema":"https://github.com/citation-style-language/schema/raw/master/csl-citation.json"}</w:instrText>
      </w:r>
      <w:r>
        <w:rPr>
          <w:rFonts w:ascii="Palatino Linotype" w:hAnsi="Palatino Linotype"/>
          <w:szCs w:val="24"/>
          <w:lang w:val="da-DK"/>
        </w:rPr>
        <w:fldChar w:fldCharType="separate"/>
      </w:r>
      <w:r w:rsidRPr="00FA221D">
        <w:rPr>
          <w:rFonts w:ascii="Palatino Linotype" w:hAnsi="Palatino Linotype"/>
          <w:noProof/>
          <w:szCs w:val="24"/>
          <w:lang w:val="da-DK"/>
        </w:rPr>
        <w:t>(Hidayatulloh, 2016)</w:t>
      </w:r>
      <w:r>
        <w:rPr>
          <w:rFonts w:ascii="Palatino Linotype" w:hAnsi="Palatino Linotype"/>
          <w:szCs w:val="24"/>
          <w:lang w:val="da-DK"/>
        </w:rPr>
        <w:fldChar w:fldCharType="end"/>
      </w:r>
      <w:r w:rsidRPr="00347B1F">
        <w:rPr>
          <w:rFonts w:ascii="Palatino Linotype" w:hAnsi="Palatino Linotype"/>
          <w:szCs w:val="24"/>
          <w:lang w:val="da-DK"/>
        </w:rPr>
        <w:t>. Perkembangan tersebut menunjukkan bahwa minat dan kepercayaan masyarakat terhadap layanan keuangan syariah terus meningkat</w:t>
      </w:r>
      <w:r>
        <w:rPr>
          <w:rFonts w:ascii="Palatino Linotype" w:hAnsi="Palatino Linotype"/>
          <w:szCs w:val="24"/>
          <w:lang w:val="da-DK"/>
        </w:rPr>
        <w:t xml:space="preserve"> </w:t>
      </w:r>
      <w:r>
        <w:rPr>
          <w:rFonts w:ascii="Palatino Linotype" w:hAnsi="Palatino Linotype"/>
          <w:szCs w:val="24"/>
          <w:lang w:val="da-DK"/>
        </w:rPr>
        <w:fldChar w:fldCharType="begin" w:fldLock="1"/>
      </w:r>
      <w:r>
        <w:rPr>
          <w:rFonts w:ascii="Palatino Linotype" w:hAnsi="Palatino Linotype"/>
          <w:szCs w:val="24"/>
          <w:lang w:val="da-DK"/>
        </w:rPr>
        <w:instrText>ADDIN CSL_CITATION {"citationItems":[{"id":"ITEM-1","itemData":{"author":[{"dropping-particle":"","family":"Azkia","given":"Muhammad Dhiya","non-dropping-particle":"","parse-names":false,"suffix":""}],"id":"ITEM-1","issued":{"date-parts":[["0"]]},"publisher":"Fakultas Syariah dan Hukum Universitas Islam Negeri Syarif Hidayatullah Jakarta","title":"KESESUAIAN AKAD RAHN DALAM LAYANAN GADAI SYARIAH DENGAN FATWA DSNMUI/NO: 25/DSN-MUI/III/2002 SERTA PERLINDUNGAN HUKUM YANG DIBERIKAN PIHAK PERUM PEGADAIAN SYARIAH","type":"article"},"uris":["http://www.mendeley.com/documents/?uuid=a02e3461-0f88-40c1-be13-f2febfd696a0"]}],"mendeley":{"formattedCitation":"(Azkia, n.d.)","manualFormatting":"(Azkia, 2020)","plainTextFormattedCitation":"(Azkia, n.d.)","previouslyFormattedCitation":"(Azkia, n.d.)"},"properties":{"noteIndex":0},"schema":"https://github.com/citation-style-language/schema/raw/master/csl-citation.json"}</w:instrText>
      </w:r>
      <w:r>
        <w:rPr>
          <w:rFonts w:ascii="Palatino Linotype" w:hAnsi="Palatino Linotype"/>
          <w:szCs w:val="24"/>
          <w:lang w:val="da-DK"/>
        </w:rPr>
        <w:fldChar w:fldCharType="separate"/>
      </w:r>
      <w:r w:rsidRPr="00F5217A">
        <w:rPr>
          <w:rFonts w:ascii="Palatino Linotype" w:hAnsi="Palatino Linotype"/>
          <w:noProof/>
          <w:szCs w:val="24"/>
          <w:lang w:val="da-DK"/>
        </w:rPr>
        <w:t xml:space="preserve">(Azkia, </w:t>
      </w:r>
      <w:r>
        <w:rPr>
          <w:rFonts w:ascii="Palatino Linotype" w:hAnsi="Palatino Linotype"/>
          <w:noProof/>
          <w:szCs w:val="24"/>
          <w:lang w:val="da-DK"/>
        </w:rPr>
        <w:t>2020</w:t>
      </w:r>
      <w:r w:rsidRPr="00F5217A">
        <w:rPr>
          <w:rFonts w:ascii="Palatino Linotype" w:hAnsi="Palatino Linotype"/>
          <w:noProof/>
          <w:szCs w:val="24"/>
          <w:lang w:val="da-DK"/>
        </w:rPr>
        <w:t>)</w:t>
      </w:r>
      <w:r>
        <w:rPr>
          <w:rFonts w:ascii="Palatino Linotype" w:hAnsi="Palatino Linotype"/>
          <w:szCs w:val="24"/>
          <w:lang w:val="da-DK"/>
        </w:rPr>
        <w:fldChar w:fldCharType="end"/>
      </w:r>
      <w:r w:rsidRPr="00347B1F">
        <w:rPr>
          <w:rFonts w:ascii="Palatino Linotype" w:hAnsi="Palatino Linotype"/>
          <w:szCs w:val="24"/>
          <w:lang w:val="da-DK"/>
        </w:rPr>
        <w:t>. Namun, di balik pertumbuhan itu, persoalan perlindungan hukum bagi nasabah masih sering muncul, terutama terkait kejelasan hak dan kewajiban, keterbukaan informasi akad, serta cara penyelesaian sengketa yang adil. Kondisi ini menunjukkan bahwa kemajuan pegadaian syariah belum sepenuhnya diikuti dengan perlindungan hukum yang kuat dan benar-benar dirasakan oleh konsumen.</w:t>
      </w:r>
    </w:p>
    <w:p w14:paraId="066C71E6" w14:textId="2251531F" w:rsidR="003D6D7B" w:rsidRPr="005E318D" w:rsidRDefault="003D6D7B" w:rsidP="003D6D7B">
      <w:pPr>
        <w:spacing w:line="240" w:lineRule="auto"/>
        <w:ind w:firstLine="567"/>
        <w:jc w:val="both"/>
        <w:rPr>
          <w:rFonts w:ascii="Palatino Linotype" w:hAnsi="Palatino Linotype"/>
          <w:szCs w:val="24"/>
          <w:lang w:val="da-DK"/>
        </w:rPr>
      </w:pPr>
      <w:r>
        <w:rPr>
          <w:rFonts w:ascii="Palatino Linotype" w:hAnsi="Palatino Linotype"/>
          <w:szCs w:val="24"/>
          <w:lang w:val="da-DK"/>
        </w:rPr>
        <w:t>P</w:t>
      </w:r>
      <w:r w:rsidRPr="005E318D">
        <w:rPr>
          <w:rFonts w:ascii="Palatino Linotype" w:hAnsi="Palatino Linotype"/>
          <w:szCs w:val="24"/>
          <w:lang w:val="da-DK"/>
        </w:rPr>
        <w:t xml:space="preserve">raktik pegadaian syariah, akad yang digunakan umumnya adalah akad </w:t>
      </w:r>
      <w:r w:rsidR="00C927B1" w:rsidRPr="00C927B1">
        <w:rPr>
          <w:rFonts w:ascii="Palatino Linotype" w:hAnsi="Palatino Linotype"/>
          <w:i/>
          <w:iCs/>
          <w:szCs w:val="24"/>
          <w:lang w:val="da-DK"/>
        </w:rPr>
        <w:t>rahn</w:t>
      </w:r>
      <w:r w:rsidRPr="005E318D">
        <w:rPr>
          <w:rFonts w:ascii="Palatino Linotype" w:hAnsi="Palatino Linotype"/>
          <w:szCs w:val="24"/>
          <w:lang w:val="da-DK"/>
        </w:rPr>
        <w:t>, yaitu akad penyerahan barang sebagai jaminan atas suatu utang</w:t>
      </w:r>
      <w:r>
        <w:rPr>
          <w:rFonts w:ascii="Palatino Linotype" w:hAnsi="Palatino Linotype"/>
          <w:szCs w:val="24"/>
          <w:lang w:val="da-DK"/>
        </w:rPr>
        <w:t xml:space="preserve"> </w:t>
      </w:r>
      <w:r>
        <w:rPr>
          <w:rFonts w:ascii="Palatino Linotype" w:hAnsi="Palatino Linotype"/>
          <w:szCs w:val="24"/>
          <w:lang w:val="da-DK"/>
        </w:rPr>
        <w:fldChar w:fldCharType="begin" w:fldLock="1"/>
      </w:r>
      <w:r>
        <w:rPr>
          <w:rFonts w:ascii="Palatino Linotype" w:hAnsi="Palatino Linotype"/>
          <w:szCs w:val="24"/>
          <w:lang w:val="da-DK"/>
        </w:rPr>
        <w:instrText>ADDIN CSL_CITATION {"citationItems":[{"id":"ITEM-1","itemData":{"author":[{"dropping-particle":"","family":"Maulana","given":"Aldi Surya","non-dropping-particle":"","parse-names":false,"suffix":""}],"id":"ITEM-1","issued":{"date-parts":[["2025"]]},"publisher":"UIN SUNAN KALIJAGAYOGYAKARTA","title":"PERLINDUNGAN HUKUM BAGI NASABAH TERHADAP KERUSAKAN ATAU KEHlLANGAN BARANG JAMINAN GADAI DI YOGYAKARTA (Studi Kasus Pegadaian Konvensional dan Pegadaian Syariah)","type":"article"},"uris":["http://www.mendeley.com/documents/?uuid=c306cc36-8b3b-4c1e-9cbc-1dab0da696fb"]}],"mendeley":{"formattedCitation":"(Maulana, 2025)","plainTextFormattedCitation":"(Maulana, 2025)","previouslyFormattedCitation":"(Maulana, 2025)"},"properties":{"noteIndex":0},"schema":"https://github.com/citation-style-language/schema/raw/master/csl-citation.json"}</w:instrText>
      </w:r>
      <w:r>
        <w:rPr>
          <w:rFonts w:ascii="Palatino Linotype" w:hAnsi="Palatino Linotype"/>
          <w:szCs w:val="24"/>
          <w:lang w:val="da-DK"/>
        </w:rPr>
        <w:fldChar w:fldCharType="separate"/>
      </w:r>
      <w:r w:rsidRPr="00F5217A">
        <w:rPr>
          <w:rFonts w:ascii="Palatino Linotype" w:hAnsi="Palatino Linotype"/>
          <w:noProof/>
          <w:szCs w:val="24"/>
          <w:lang w:val="da-DK"/>
        </w:rPr>
        <w:t>(Maulana, 2025)</w:t>
      </w:r>
      <w:r>
        <w:rPr>
          <w:rFonts w:ascii="Palatino Linotype" w:hAnsi="Palatino Linotype"/>
          <w:szCs w:val="24"/>
          <w:lang w:val="da-DK"/>
        </w:rPr>
        <w:fldChar w:fldCharType="end"/>
      </w:r>
      <w:r w:rsidRPr="005E318D">
        <w:rPr>
          <w:rFonts w:ascii="Palatino Linotype" w:hAnsi="Palatino Linotype"/>
          <w:szCs w:val="24"/>
          <w:lang w:val="da-DK"/>
        </w:rPr>
        <w:t xml:space="preserve">. Akad ini diperbolehkan dalam Islam dan telah dipraktikkan sejak masa Rasulullah SAW. Meskipun secara normatif akad </w:t>
      </w:r>
      <w:r w:rsidR="00C927B1" w:rsidRPr="00C927B1">
        <w:rPr>
          <w:rFonts w:ascii="Palatino Linotype" w:hAnsi="Palatino Linotype"/>
          <w:i/>
          <w:iCs/>
          <w:szCs w:val="24"/>
          <w:lang w:val="da-DK"/>
        </w:rPr>
        <w:t>rahn</w:t>
      </w:r>
      <w:r w:rsidRPr="005E318D">
        <w:rPr>
          <w:rFonts w:ascii="Palatino Linotype" w:hAnsi="Palatino Linotype"/>
          <w:szCs w:val="24"/>
          <w:lang w:val="da-DK"/>
        </w:rPr>
        <w:t xml:space="preserve"> telah memiliki landasan syariah yang kuat, namun dalam praktik modern diperlukan kerangka hukum positif yang mampu memberikan perlindungan hukum bagi para pihak, terutama nasabah sebagai pihak yang relatif lemah.</w:t>
      </w:r>
    </w:p>
    <w:p w14:paraId="095A30C4" w14:textId="77777777" w:rsidR="003D6D7B" w:rsidRPr="00D44B7A" w:rsidRDefault="003D6D7B" w:rsidP="003D6D7B">
      <w:pPr>
        <w:spacing w:line="240" w:lineRule="auto"/>
        <w:ind w:firstLine="567"/>
        <w:jc w:val="both"/>
        <w:rPr>
          <w:rFonts w:ascii="Palatino Linotype" w:hAnsi="Palatino Linotype"/>
          <w:szCs w:val="24"/>
          <w:lang w:val="da-DK"/>
        </w:rPr>
      </w:pPr>
      <w:r>
        <w:rPr>
          <w:rFonts w:ascii="Palatino Linotype" w:hAnsi="Palatino Linotype"/>
          <w:szCs w:val="24"/>
          <w:lang w:val="da-DK"/>
        </w:rPr>
        <w:t>P</w:t>
      </w:r>
      <w:r w:rsidRPr="00D44B7A">
        <w:rPr>
          <w:rFonts w:ascii="Palatino Linotype" w:hAnsi="Palatino Linotype"/>
          <w:szCs w:val="24"/>
          <w:lang w:val="da-DK"/>
        </w:rPr>
        <w:t>erlindungan hukum bagi nasabah pegadaian syariah di Indonesia telah memiliki dasar yuridis yang relatif komprehensif. Landasan tersebut antara lain tercermin dalam Undang-Undang Nomor 8 Tahun 1999 tentang Perlindungan Konsumen, Undang-Undang Nomor 21 Tahun 2008 tentang Perbankan Syariah yang memuat prinsip-prinsip dasar transaksi syariah, serta Undang-Undang Nomor 4 Tahun 1996 tentang Hak Tanggungan yang relevan dalam konteks jaminan kebendaan. Selain itu, pengaturan teknis juga diperkuat melalui Undang-Undang Nomor 21 Tahun 2011 tentang Otoritas Jasa Keuangan, Peraturan OJK terkait lembaga jasa keuangan non-bank, serta fatwa Dewan Syariah Nasional Majelis Ulama Indonesia yang menjadi rujukan normatif operasional pegadaian syariah. Meskipun demikian, keberadaan regulasi tersebut belum secara otomatis menjamin perlindungan hukum yang efektif di tingkat praktik</w:t>
      </w:r>
      <w:r>
        <w:rPr>
          <w:rFonts w:ascii="Palatino Linotype" w:hAnsi="Palatino Linotype"/>
          <w:szCs w:val="24"/>
          <w:lang w:val="da-DK"/>
        </w:rPr>
        <w:t xml:space="preserve"> </w:t>
      </w:r>
      <w:r>
        <w:rPr>
          <w:rFonts w:ascii="Palatino Linotype" w:hAnsi="Palatino Linotype"/>
          <w:szCs w:val="24"/>
          <w:lang w:val="da-DK"/>
        </w:rPr>
        <w:fldChar w:fldCharType="begin" w:fldLock="1"/>
      </w:r>
      <w:r>
        <w:rPr>
          <w:rFonts w:ascii="Palatino Linotype" w:hAnsi="Palatino Linotype"/>
          <w:szCs w:val="24"/>
          <w:lang w:val="da-DK"/>
        </w:rPr>
        <w:instrText>ADDIN CSL_CITATION {"citationItems":[{"id":"ITEM-1","itemData":{"author":[{"dropping-particle":"","family":"Maulana","given":"Aldi Surya","non-dropping-particle":"","parse-names":false,"suffix":""}],"id":"ITEM-1","issued":{"date-parts":[["2025"]]},"publisher":"UIN SUNAN KALIJAGAYOGYAKARTA","title":"PERLINDUNGAN HUKUM BAGI NASABAH TERHADAP KERUSAKAN ATAU KEHlLANGAN BARANG JAMINAN GADAI DI YOGYAKARTA (Studi Kasus Pegadaian Konvensional dan Pegadaian Syariah)","type":"article"},"uris":["http://www.mendeley.com/documents/?uuid=c306cc36-8b3b-4c1e-9cbc-1dab0da696fb"]}],"mendeley":{"formattedCitation":"(Maulana, 2025)","plainTextFormattedCitation":"(Maulana, 2025)","previouslyFormattedCitation":"(Maulana, 2025)"},"properties":{"noteIndex":0},"schema":"https://github.com/citation-style-language/schema/raw/master/csl-citation.json"}</w:instrText>
      </w:r>
      <w:r>
        <w:rPr>
          <w:rFonts w:ascii="Palatino Linotype" w:hAnsi="Palatino Linotype"/>
          <w:szCs w:val="24"/>
          <w:lang w:val="da-DK"/>
        </w:rPr>
        <w:fldChar w:fldCharType="separate"/>
      </w:r>
      <w:r w:rsidRPr="00C3512B">
        <w:rPr>
          <w:rFonts w:ascii="Palatino Linotype" w:hAnsi="Palatino Linotype"/>
          <w:noProof/>
          <w:szCs w:val="24"/>
          <w:lang w:val="da-DK"/>
        </w:rPr>
        <w:t>(Maulana, 2025)</w:t>
      </w:r>
      <w:r>
        <w:rPr>
          <w:rFonts w:ascii="Palatino Linotype" w:hAnsi="Palatino Linotype"/>
          <w:szCs w:val="24"/>
          <w:lang w:val="da-DK"/>
        </w:rPr>
        <w:fldChar w:fldCharType="end"/>
      </w:r>
      <w:r w:rsidRPr="00D44B7A">
        <w:rPr>
          <w:rFonts w:ascii="Palatino Linotype" w:hAnsi="Palatino Linotype"/>
          <w:szCs w:val="24"/>
          <w:lang w:val="da-DK"/>
        </w:rPr>
        <w:t>.</w:t>
      </w:r>
    </w:p>
    <w:p w14:paraId="640D891F" w14:textId="6F4DA8CF" w:rsidR="003D6D7B" w:rsidRDefault="003D6D7B" w:rsidP="003D6D7B">
      <w:pPr>
        <w:spacing w:line="240" w:lineRule="auto"/>
        <w:ind w:firstLine="567"/>
        <w:jc w:val="both"/>
        <w:rPr>
          <w:rFonts w:ascii="Palatino Linotype" w:hAnsi="Palatino Linotype"/>
          <w:szCs w:val="24"/>
          <w:lang w:val="da-DK"/>
        </w:rPr>
      </w:pPr>
      <w:r w:rsidRPr="00D44B7A">
        <w:rPr>
          <w:rFonts w:ascii="Palatino Linotype" w:hAnsi="Palatino Linotype"/>
          <w:szCs w:val="24"/>
          <w:lang w:val="da-DK"/>
        </w:rPr>
        <w:t xml:space="preserve">Permasalahan hukum dalam transaksi pegadaian syariah tidak hanya bersifat administratif atau kepatuhan formal terhadap peraturan perundang-undangan, tetapi juga berkaitan dengan kesesuaian praktik operasional terhadap prinsip syariah dan asas keadilan dalam perlindungan konsumen. Penggunaan struktur akad ganda, khususnya kombinasi akad </w:t>
      </w:r>
      <w:r w:rsidR="00C927B1" w:rsidRPr="00C927B1">
        <w:rPr>
          <w:rFonts w:ascii="Palatino Linotype" w:hAnsi="Palatino Linotype"/>
          <w:i/>
          <w:iCs/>
          <w:szCs w:val="24"/>
          <w:lang w:val="da-DK"/>
        </w:rPr>
        <w:t>rahn</w:t>
      </w:r>
      <w:r w:rsidRPr="00D44B7A">
        <w:rPr>
          <w:rFonts w:ascii="Palatino Linotype" w:hAnsi="Palatino Linotype"/>
          <w:szCs w:val="24"/>
          <w:lang w:val="da-DK"/>
        </w:rPr>
        <w:t xml:space="preserve"> dan ijarah, sering kali menimbulkan kompleksitas dalam penentuan hak dan kewajiban nasabah</w:t>
      </w:r>
      <w:r>
        <w:rPr>
          <w:rFonts w:ascii="Palatino Linotype" w:hAnsi="Palatino Linotype"/>
          <w:szCs w:val="24"/>
          <w:lang w:val="da-DK"/>
        </w:rPr>
        <w:t xml:space="preserve"> </w:t>
      </w:r>
      <w:r>
        <w:rPr>
          <w:rFonts w:ascii="Palatino Linotype" w:hAnsi="Palatino Linotype"/>
          <w:szCs w:val="24"/>
          <w:lang w:val="da-DK"/>
        </w:rPr>
        <w:fldChar w:fldCharType="begin" w:fldLock="1"/>
      </w:r>
      <w:r>
        <w:rPr>
          <w:rFonts w:ascii="Palatino Linotype" w:hAnsi="Palatino Linotype"/>
          <w:szCs w:val="24"/>
          <w:lang w:val="da-DK"/>
        </w:rPr>
        <w:instrText>ADDIN CSL_CITATION {"citationItems":[{"id":"ITEM-1","itemData":{"author":[{"dropping-particle":"","family":"Abror","given":"Ainun","non-dropping-particle":"","parse-names":false,"suffix":""}],"id":"ITEM-1","issued":{"date-parts":[["2013"]]},"publisher":"Universitas Islam Negeri Maulana Malik Ibrahim","title":"Perlindungan hukum bagi nasabah dalam pelelangan barang jaminan di Pegadaian Syariah Landungsari Malang","type":"article"},"uris":["http://www.mendeley.com/documents/?uuid=62cadc45-2ea7-4370-837f-5f42facb0a21"]}],"mendeley":{"formattedCitation":"(Abror, 2013)","plainTextFormattedCitation":"(Abror, 2013)","previouslyFormattedCitation":"(Abror, 2013)"},"properties":{"noteIndex":0},"schema":"https://github.com/citation-style-language/schema/raw/master/csl-citation.json"}</w:instrText>
      </w:r>
      <w:r>
        <w:rPr>
          <w:rFonts w:ascii="Palatino Linotype" w:hAnsi="Palatino Linotype"/>
          <w:szCs w:val="24"/>
          <w:lang w:val="da-DK"/>
        </w:rPr>
        <w:fldChar w:fldCharType="separate"/>
      </w:r>
      <w:r w:rsidRPr="00C3512B">
        <w:rPr>
          <w:rFonts w:ascii="Palatino Linotype" w:hAnsi="Palatino Linotype"/>
          <w:noProof/>
          <w:szCs w:val="24"/>
          <w:lang w:val="da-DK"/>
        </w:rPr>
        <w:t>(Abror, 2013)</w:t>
      </w:r>
      <w:r>
        <w:rPr>
          <w:rFonts w:ascii="Palatino Linotype" w:hAnsi="Palatino Linotype"/>
          <w:szCs w:val="24"/>
          <w:lang w:val="da-DK"/>
        </w:rPr>
        <w:fldChar w:fldCharType="end"/>
      </w:r>
      <w:r w:rsidRPr="00D44B7A">
        <w:rPr>
          <w:rFonts w:ascii="Palatino Linotype" w:hAnsi="Palatino Linotype"/>
          <w:szCs w:val="24"/>
          <w:lang w:val="da-DK"/>
        </w:rPr>
        <w:t>. Dalam beberapa kasus, kondisi ini berpotensi menempatkan nasabah pada posisi yang kurang seimbang, terutama ketika informasi mengenai struktur akad dan biaya tidak disampaikan secara transparan</w:t>
      </w:r>
      <w:r>
        <w:rPr>
          <w:rFonts w:ascii="Palatino Linotype" w:hAnsi="Palatino Linotype"/>
          <w:szCs w:val="24"/>
          <w:lang w:val="da-DK"/>
        </w:rPr>
        <w:t xml:space="preserve"> </w:t>
      </w:r>
      <w:r>
        <w:rPr>
          <w:rFonts w:ascii="Palatino Linotype" w:hAnsi="Palatino Linotype"/>
          <w:szCs w:val="24"/>
          <w:lang w:val="da-DK"/>
        </w:rPr>
        <w:fldChar w:fldCharType="begin" w:fldLock="1"/>
      </w:r>
      <w:r>
        <w:rPr>
          <w:rFonts w:ascii="Palatino Linotype" w:hAnsi="Palatino Linotype"/>
          <w:szCs w:val="24"/>
          <w:lang w:val="da-DK"/>
        </w:rPr>
        <w:instrText>ADDIN CSL_CITATION {"citationItems":[{"id":"ITEM-1","itemData":{"ISSN":"2722-5356","author":[{"dropping-particle":"","family":"Shobroni","given":"Sholihin","non-dropping-particle":"","parse-names":false,"suffix":""}],"container-title":".","id":"ITEM-1","issue":"6","issued":{"date-parts":[["2020"]]},"page":"773-788","title":"Implementasi Penerapan Perlindungan Konsumen Dalam Gadai Syariah Dan Gadai Konvensional","type":"article-journal","volume":"1"},"uris":["http://www.mendeley.com/documents/?uuid=8eddf47b-afd8-49db-860c-46a4463409e2"]}],"mendeley":{"formattedCitation":"(Shobroni, 2020)","plainTextFormattedCitation":"(Shobroni, 2020)","previouslyFormattedCitation":"(Shobroni, 2020)"},"properties":{"noteIndex":0},"schema":"https://github.com/citation-style-language/schema/raw/master/csl-citation.json"}</w:instrText>
      </w:r>
      <w:r>
        <w:rPr>
          <w:rFonts w:ascii="Palatino Linotype" w:hAnsi="Palatino Linotype"/>
          <w:szCs w:val="24"/>
          <w:lang w:val="da-DK"/>
        </w:rPr>
        <w:fldChar w:fldCharType="separate"/>
      </w:r>
      <w:r w:rsidRPr="00C3512B">
        <w:rPr>
          <w:rFonts w:ascii="Palatino Linotype" w:hAnsi="Palatino Linotype"/>
          <w:noProof/>
          <w:szCs w:val="24"/>
          <w:lang w:val="da-DK"/>
        </w:rPr>
        <w:t>(Shobroni, 2020)</w:t>
      </w:r>
      <w:r>
        <w:rPr>
          <w:rFonts w:ascii="Palatino Linotype" w:hAnsi="Palatino Linotype"/>
          <w:szCs w:val="24"/>
          <w:lang w:val="da-DK"/>
        </w:rPr>
        <w:fldChar w:fldCharType="end"/>
      </w:r>
      <w:r w:rsidRPr="00D44B7A">
        <w:rPr>
          <w:rFonts w:ascii="Palatino Linotype" w:hAnsi="Palatino Linotype"/>
          <w:szCs w:val="24"/>
          <w:lang w:val="da-DK"/>
        </w:rPr>
        <w:t>. Hal tersebut menunjukkan bahwa perlindungan hukum harus dipahami secara substantif, tidak semata-mata sebagai keberadaan regulasi, tetapi juga sebagai jaminan keadilan dalam relasi kontraktual.</w:t>
      </w:r>
    </w:p>
    <w:p w14:paraId="765253C2" w14:textId="11C25239" w:rsidR="003D6D7B" w:rsidRDefault="003D6D7B" w:rsidP="003D6D7B">
      <w:pPr>
        <w:spacing w:line="240" w:lineRule="auto"/>
        <w:ind w:firstLine="567"/>
        <w:jc w:val="both"/>
        <w:rPr>
          <w:rFonts w:ascii="Palatino Linotype" w:hAnsi="Palatino Linotype"/>
          <w:szCs w:val="24"/>
          <w:lang w:val="da-DK"/>
        </w:rPr>
      </w:pPr>
      <w:r w:rsidRPr="00F951C9">
        <w:rPr>
          <w:rFonts w:ascii="Palatino Linotype" w:hAnsi="Palatino Linotype"/>
          <w:szCs w:val="24"/>
          <w:lang w:val="da-DK"/>
        </w:rPr>
        <w:t>Beberapa penelitian</w:t>
      </w:r>
      <w:r>
        <w:rPr>
          <w:rFonts w:ascii="Palatino Linotype" w:hAnsi="Palatino Linotype"/>
          <w:szCs w:val="24"/>
          <w:lang w:val="da-DK"/>
        </w:rPr>
        <w:t xml:space="preserve"> sebelumnya yang mengamini penelitian ini tentang</w:t>
      </w:r>
      <w:r w:rsidRPr="00F951C9">
        <w:rPr>
          <w:rFonts w:ascii="Palatino Linotype" w:hAnsi="Palatino Linotype"/>
          <w:szCs w:val="24"/>
          <w:lang w:val="da-DK"/>
        </w:rPr>
        <w:t xml:space="preserve"> pegadaian syariah dari sudut pandang yang berbeda. Penelitian </w:t>
      </w:r>
      <w:r>
        <w:rPr>
          <w:rFonts w:ascii="Palatino Linotype" w:hAnsi="Palatino Linotype"/>
          <w:szCs w:val="24"/>
          <w:lang w:val="da-DK"/>
        </w:rPr>
        <w:fldChar w:fldCharType="begin" w:fldLock="1"/>
      </w:r>
      <w:r>
        <w:rPr>
          <w:rFonts w:ascii="Palatino Linotype" w:hAnsi="Palatino Linotype"/>
          <w:szCs w:val="24"/>
          <w:lang w:val="da-DK"/>
        </w:rPr>
        <w:instrText>ADDIN CSL_CITATION {"citationItems":[{"id":"ITEM-1","itemData":{"author":[{"dropping-particle":"","family":"Wahyudi","given":"Audra Anandira","non-dropping-particle":"","parse-names":false,"suffix":""},{"dropping-particle":"","family":"Hasibuddin","given":"H","non-dropping-particle":"","parse-names":false,"suffix":""},{"dropping-particle":"","family":"Lawang","given":"Hasanna","non-dropping-particle":"","parse-names":false,"suffix":""}],"container-title":"Media Hukum Indonesia (MHI)","id":"ITEM-1","issue":"2","issued":{"date-parts":[["2025"]]},"title":"Analisis Perlindungan Hukum Dalam Perspektif Hukum Ekonomi Syariah Terhadap Konsumen Gadai Emas di Pegadaian Syariah Centeral Makassar","type":"article-journal","volume":"3"},"uris":["http://www.mendeley.com/documents/?uuid=53db2bc9-3b8d-46f1-8c46-91e46f5ce9f4"]}],"mendeley":{"formattedCitation":"(Wahyudi et al., 2025)","plainTextFormattedCitation":"(Wahyudi et al., 2025)","previouslyFormattedCitation":"(Wahyudi et al., 2025)"},"properties":{"noteIndex":0},"schema":"https://github.com/citation-style-language/schema/raw/master/csl-citation.json"}</w:instrText>
      </w:r>
      <w:r>
        <w:rPr>
          <w:rFonts w:ascii="Palatino Linotype" w:hAnsi="Palatino Linotype"/>
          <w:szCs w:val="24"/>
          <w:lang w:val="da-DK"/>
        </w:rPr>
        <w:fldChar w:fldCharType="separate"/>
      </w:r>
      <w:r w:rsidRPr="00C3512B">
        <w:rPr>
          <w:rFonts w:ascii="Palatino Linotype" w:hAnsi="Palatino Linotype"/>
          <w:noProof/>
          <w:szCs w:val="24"/>
          <w:lang w:val="da-DK"/>
        </w:rPr>
        <w:t>(Wahyudi et al., 2025)</w:t>
      </w:r>
      <w:r>
        <w:rPr>
          <w:rFonts w:ascii="Palatino Linotype" w:hAnsi="Palatino Linotype"/>
          <w:szCs w:val="24"/>
          <w:lang w:val="da-DK"/>
        </w:rPr>
        <w:fldChar w:fldCharType="end"/>
      </w:r>
      <w:r w:rsidRPr="00F951C9">
        <w:rPr>
          <w:rFonts w:ascii="Palatino Linotype" w:hAnsi="Palatino Linotype"/>
          <w:szCs w:val="24"/>
          <w:lang w:val="da-DK"/>
        </w:rPr>
        <w:t xml:space="preserve"> menitikberatkan pada kesesuaian akad </w:t>
      </w:r>
      <w:r w:rsidR="00C927B1" w:rsidRPr="00C927B1">
        <w:rPr>
          <w:rFonts w:ascii="Palatino Linotype" w:hAnsi="Palatino Linotype"/>
          <w:i/>
          <w:iCs/>
          <w:szCs w:val="24"/>
          <w:lang w:val="da-DK"/>
        </w:rPr>
        <w:t>rahn</w:t>
      </w:r>
      <w:r w:rsidRPr="00F951C9">
        <w:rPr>
          <w:rFonts w:ascii="Palatino Linotype" w:hAnsi="Palatino Linotype"/>
          <w:szCs w:val="24"/>
          <w:lang w:val="da-DK"/>
        </w:rPr>
        <w:t xml:space="preserve"> dan ijarah dengan prinsip syariah, dengan fokus utama pada analisis normatif fatwa DSN-MUI dan fikih muamalah tanpa menelaah secara mendalam aspek perlindungan hukum nasabah dalam </w:t>
      </w:r>
      <w:r w:rsidRPr="00F951C9">
        <w:rPr>
          <w:rFonts w:ascii="Palatino Linotype" w:hAnsi="Palatino Linotype"/>
          <w:szCs w:val="24"/>
          <w:lang w:val="da-DK"/>
        </w:rPr>
        <w:lastRenderedPageBreak/>
        <w:t xml:space="preserve">praktik. Penelitian </w:t>
      </w:r>
      <w:r>
        <w:rPr>
          <w:rFonts w:ascii="Palatino Linotype" w:hAnsi="Palatino Linotype"/>
          <w:szCs w:val="24"/>
          <w:lang w:val="da-DK"/>
        </w:rPr>
        <w:fldChar w:fldCharType="begin" w:fldLock="1"/>
      </w:r>
      <w:r>
        <w:rPr>
          <w:rFonts w:ascii="Palatino Linotype" w:hAnsi="Palatino Linotype"/>
          <w:szCs w:val="24"/>
          <w:lang w:val="da-DK"/>
        </w:rPr>
        <w:instrText>ADDIN CSL_CITATION {"citationItems":[{"id":"ITEM-1","itemData":{"author":[{"dropping-particle":"","family":"Mardiana","given":"Mardiana","non-dropping-particle":"","parse-names":false,"suffix":""}],"id":"ITEM-1","issued":{"date-parts":[["2025"]]},"publisher":"IAIN Parepare","title":"Analisis Hukum Ekonomi Syariah Terhadap Perlindungan Konsumen Dalam Kerusakan Barang Jaminan Di Pegadaian Syariah","type":"article"},"uris":["http://www.mendeley.com/documents/?uuid=32652f1e-6f73-47ea-912d-4e69971d664c"]}],"mendeley":{"formattedCitation":"(Mardiana, 2025)","plainTextFormattedCitation":"(Mardiana, 2025)","previouslyFormattedCitation":"(Mardiana, 2025)"},"properties":{"noteIndex":0},"schema":"https://github.com/citation-style-language/schema/raw/master/csl-citation.json"}</w:instrText>
      </w:r>
      <w:r>
        <w:rPr>
          <w:rFonts w:ascii="Palatino Linotype" w:hAnsi="Palatino Linotype"/>
          <w:szCs w:val="24"/>
          <w:lang w:val="da-DK"/>
        </w:rPr>
        <w:fldChar w:fldCharType="separate"/>
      </w:r>
      <w:r w:rsidRPr="00C3512B">
        <w:rPr>
          <w:rFonts w:ascii="Palatino Linotype" w:hAnsi="Palatino Linotype"/>
          <w:noProof/>
          <w:szCs w:val="24"/>
          <w:lang w:val="da-DK"/>
        </w:rPr>
        <w:t>(Mardiana, 2025)</w:t>
      </w:r>
      <w:r>
        <w:rPr>
          <w:rFonts w:ascii="Palatino Linotype" w:hAnsi="Palatino Linotype"/>
          <w:szCs w:val="24"/>
          <w:lang w:val="da-DK"/>
        </w:rPr>
        <w:fldChar w:fldCharType="end"/>
      </w:r>
      <w:r w:rsidRPr="00F951C9">
        <w:rPr>
          <w:rFonts w:ascii="Palatino Linotype" w:hAnsi="Palatino Linotype"/>
          <w:szCs w:val="24"/>
          <w:lang w:val="da-DK"/>
        </w:rPr>
        <w:t xml:space="preserve"> mengkaji perlindungan konsumen pada lembaga keuangan syariah dengan menggunakan pendekatan hukum positif, terutama Undang-Undang Perlindungan Konsumen dan regulasi Otoritas Jasa Keuangan, namun tidak secara spesifik menyoroti karakteristik transaksi pegadaian syariah dan relasi hukum yang khas di dalamnya. Penelitian </w:t>
      </w:r>
      <w:r>
        <w:rPr>
          <w:rFonts w:ascii="Palatino Linotype" w:hAnsi="Palatino Linotype"/>
          <w:szCs w:val="24"/>
          <w:lang w:val="da-DK"/>
        </w:rPr>
        <w:fldChar w:fldCharType="begin" w:fldLock="1"/>
      </w:r>
      <w:r>
        <w:rPr>
          <w:rFonts w:ascii="Palatino Linotype" w:hAnsi="Palatino Linotype"/>
          <w:szCs w:val="24"/>
          <w:lang w:val="da-DK"/>
        </w:rPr>
        <w:instrText>ADDIN CSL_CITATION {"citationItems":[{"id":"ITEM-1","itemData":{"author":[{"dropping-particle":"","family":"Faturrahman","given":"Rizal","non-dropping-particle":"","parse-names":false,"suffix":""}],"id":"ITEM-1","issued":{"date-parts":[["2017"]]},"publisher":"FAKULTAS HUKUM","title":"Perbandingan Pegadaian Konvensional Dengan Pegadaian Syariah Dalam Pemberian Perlindungan Hukum Terhadap Pihak Nasabah di Yogyakarta","type":"article"},"uris":["http://www.mendeley.com/documents/?uuid=b5221b42-6d30-44d4-bd25-9e690b25dff4"]}],"mendeley":{"formattedCitation":"(Faturrahman, 2017)","plainTextFormattedCitation":"(Faturrahman, 2017)","previouslyFormattedCitation":"(Faturrahman, 2017)"},"properties":{"noteIndex":0},"schema":"https://github.com/citation-style-language/schema/raw/master/csl-citation.json"}</w:instrText>
      </w:r>
      <w:r>
        <w:rPr>
          <w:rFonts w:ascii="Palatino Linotype" w:hAnsi="Palatino Linotype"/>
          <w:szCs w:val="24"/>
          <w:lang w:val="da-DK"/>
        </w:rPr>
        <w:fldChar w:fldCharType="separate"/>
      </w:r>
      <w:r w:rsidRPr="00C3512B">
        <w:rPr>
          <w:rFonts w:ascii="Palatino Linotype" w:hAnsi="Palatino Linotype"/>
          <w:noProof/>
          <w:szCs w:val="24"/>
          <w:lang w:val="da-DK"/>
        </w:rPr>
        <w:t>(Faturrahman, 2017)</w:t>
      </w:r>
      <w:r>
        <w:rPr>
          <w:rFonts w:ascii="Palatino Linotype" w:hAnsi="Palatino Linotype"/>
          <w:szCs w:val="24"/>
          <w:lang w:val="da-DK"/>
        </w:rPr>
        <w:fldChar w:fldCharType="end"/>
      </w:r>
      <w:r w:rsidRPr="00F951C9">
        <w:rPr>
          <w:rFonts w:ascii="Palatino Linotype" w:hAnsi="Palatino Linotype"/>
          <w:szCs w:val="24"/>
          <w:lang w:val="da-DK"/>
        </w:rPr>
        <w:t xml:space="preserve"> lebih menekankan pada mekanisme penyelesaian sengketa di pegadaian syariah, tetapi terbatas pada aspek prosedural dan belum mengaitkannya dengan pengalaman serta posisi hukum nasabah sebagai pihak yang berpotensi lemah. Berbeda dengan penelitian-penelitian tersebut, penelitian ini menggabungkan analisis hukum positif, prinsip syariah, dan realitas praktik transaksi pegadaian syariah secara bersamaan, dengan fokus utama pada perlindungan hukum nasabah, sehingga memberikan gambaran yang lebih utuh mengenai masalah, kekosongan, dan kebutuhan penguatan perlindungan hukum dalam transaksi pegadaian syariah di Indonesia.</w:t>
      </w:r>
    </w:p>
    <w:p w14:paraId="4F643016" w14:textId="77777777" w:rsidR="003D6D7B" w:rsidRDefault="003D6D7B" w:rsidP="003D6D7B">
      <w:pPr>
        <w:spacing w:line="240" w:lineRule="auto"/>
        <w:ind w:firstLine="567"/>
        <w:jc w:val="both"/>
        <w:rPr>
          <w:rFonts w:ascii="Palatino Linotype" w:hAnsi="Palatino Linotype"/>
          <w:szCs w:val="24"/>
          <w:lang w:val="da-DK"/>
        </w:rPr>
      </w:pPr>
      <w:r>
        <w:rPr>
          <w:rFonts w:ascii="Palatino Linotype" w:hAnsi="Palatino Linotype"/>
          <w:szCs w:val="24"/>
          <w:lang w:val="da-DK"/>
        </w:rPr>
        <w:t>Berdasarkan uraian diatas, p</w:t>
      </w:r>
      <w:r w:rsidRPr="00347B1F">
        <w:rPr>
          <w:rFonts w:ascii="Palatino Linotype" w:hAnsi="Palatino Linotype"/>
          <w:szCs w:val="24"/>
          <w:lang w:val="da-DK"/>
        </w:rPr>
        <w:t>enelitian ini bertujuan untuk menganalisis secara mendalam perlindungan hukum dalam transaksi pegadaian syariah di Indonesia dengan menempatkan nasabah sebagai subjek utama perlindungan. Analisis dilakukan terhadap efektivitas penerapan Undang-Undang Perlindungan Konsumen, regulasi OJK, serta fatwa DSN-MUI dalam praktik pegadaian syariah. Selain itu, penelitian ini juga berupaya mengidentifikasi hambatan normatif dan empiris dalam implementasi perlindungan hukum serta menilai kontribusi prinsip syariah terhadap pemenuhan hak-hak nasabah. Dengan demikian, tujuan penelitian tidak hanya bersifat deskriptif, tetapi juga evaluatif dan kritis</w:t>
      </w:r>
    </w:p>
    <w:p w14:paraId="2AFBE827" w14:textId="77777777" w:rsidR="003D6D7B" w:rsidRPr="003D6D7B" w:rsidRDefault="003D6D7B" w:rsidP="003D6D7B">
      <w:pPr>
        <w:pStyle w:val="NoSpacing"/>
        <w:spacing w:afterAutospacing="0"/>
        <w:jc w:val="both"/>
        <w:rPr>
          <w:rFonts w:ascii="Palatino Linotype" w:hAnsi="Palatino Linotype"/>
          <w:sz w:val="24"/>
          <w:szCs w:val="24"/>
          <w:lang w:val="da-DK"/>
        </w:rPr>
      </w:pPr>
    </w:p>
    <w:p w14:paraId="1EB740D4" w14:textId="6724662F" w:rsidR="00607DEE" w:rsidRPr="003D6D7B" w:rsidRDefault="002702FA" w:rsidP="00607DEE">
      <w:pPr>
        <w:pStyle w:val="NoSpacing"/>
        <w:spacing w:afterAutospacing="0"/>
        <w:jc w:val="both"/>
        <w:rPr>
          <w:rFonts w:ascii="Palatino Linotype" w:hAnsi="Palatino Linotype"/>
          <w:b/>
          <w:bCs/>
          <w:sz w:val="24"/>
          <w:szCs w:val="24"/>
          <w:lang w:val="nb-NO"/>
        </w:rPr>
      </w:pPr>
      <w:r w:rsidRPr="003D6D7B">
        <w:rPr>
          <w:rFonts w:ascii="Palatino Linotype" w:hAnsi="Palatino Linotype"/>
          <w:b/>
          <w:bCs/>
          <w:sz w:val="24"/>
          <w:szCs w:val="24"/>
          <w:lang w:val="nb-NO"/>
        </w:rPr>
        <w:t>Metode Penelitian</w:t>
      </w:r>
    </w:p>
    <w:p w14:paraId="2E287DCC" w14:textId="77777777" w:rsidR="003D6D7B" w:rsidRPr="00B05BCA" w:rsidRDefault="003D6D7B" w:rsidP="003D6D7B">
      <w:pPr>
        <w:spacing w:line="240" w:lineRule="auto"/>
        <w:ind w:firstLine="567"/>
        <w:jc w:val="both"/>
        <w:rPr>
          <w:rFonts w:ascii="Palatino Linotype" w:hAnsi="Palatino Linotype"/>
          <w:szCs w:val="24"/>
          <w:lang w:val="da-DK"/>
        </w:rPr>
      </w:pPr>
      <w:r w:rsidRPr="00B05BCA">
        <w:rPr>
          <w:rFonts w:ascii="Palatino Linotype" w:hAnsi="Palatino Linotype"/>
          <w:szCs w:val="24"/>
          <w:lang w:val="da-DK"/>
        </w:rPr>
        <w:t>Penelitian ini menggunakan jenis penelitian kualitatif dengan pendekatan yuridis normatif untuk mengkaji perlindungan hukum dalam transaksi pegadaian syariah di Indonesia. Pendekatan ini dipilih karena fokus penelitian diarahkan pada analisis aturan hukum, asas, dan prinsip yang mengatur pegadaian syariah, baik yang bersumber dari hukum positif maupun hukum Islam</w:t>
      </w:r>
      <w:r>
        <w:rPr>
          <w:rFonts w:ascii="Palatino Linotype" w:hAnsi="Palatino Linotype"/>
          <w:szCs w:val="24"/>
          <w:lang w:val="da-DK"/>
        </w:rPr>
        <w:t xml:space="preserve"> </w:t>
      </w:r>
      <w:r>
        <w:rPr>
          <w:rFonts w:ascii="Palatino Linotype" w:hAnsi="Palatino Linotype"/>
          <w:szCs w:val="24"/>
          <w:lang w:val="da-DK"/>
        </w:rPr>
        <w:fldChar w:fldCharType="begin" w:fldLock="1"/>
      </w:r>
      <w:r>
        <w:rPr>
          <w:rFonts w:ascii="Palatino Linotype" w:hAnsi="Palatino Linotype"/>
          <w:szCs w:val="24"/>
          <w:lang w:val="da-DK"/>
        </w:rPr>
        <w:instrText>ADDIN CSL_CITATION {"citationItems":[{"id":"ITEM-1","itemData":{"author":[{"dropping-particle":"","family":"Nina Adlini","given":"Miza","non-dropping-particle":"","parse-names":false,"suffix":""},{"dropping-particle":"","family":"Hanifa Dinda","given":"Anisya","non-dropping-particle":"","parse-names":false,"suffix":""},{"dropping-particle":"","family":"Yulinda","given":"Sarah","non-dropping-particle":"","parse-names":false,"suffix":""},{"dropping-particle":"","family":"Chotimah","given":"Octavia","non-dropping-particle":"","parse-names":false,"suffix":""},{"dropping-particle":"","family":"Julia Merliyana","given":"Sauda","non-dropping-particle":"","parse-names":false,"suffix":""}],"id":"ITEM-1","issue":"1","issued":{"date-parts":[["2022"]]},"number-of-pages":"974-980","title":"METODE PENELITIAN KUALITATIF STUDI PUSTAKA","type":"report","volume":"6"},"uris":["http://www.mendeley.com/documents/?uuid=b1c691d5-7ee5-3b08-ac3d-1268c0e5544e"]}],"mendeley":{"formattedCitation":"(Nina Adlini et al., 2022)","plainTextFormattedCitation":"(Nina Adlini et al., 2022)","previouslyFormattedCitation":"(Nina Adlini et al., 2022)"},"properties":{"noteIndex":0},"schema":"https://github.com/citation-style-language/schema/raw/master/csl-citation.json"}</w:instrText>
      </w:r>
      <w:r>
        <w:rPr>
          <w:rFonts w:ascii="Palatino Linotype" w:hAnsi="Palatino Linotype"/>
          <w:szCs w:val="24"/>
          <w:lang w:val="da-DK"/>
        </w:rPr>
        <w:fldChar w:fldCharType="separate"/>
      </w:r>
      <w:r w:rsidRPr="00C36F99">
        <w:rPr>
          <w:rFonts w:ascii="Palatino Linotype" w:hAnsi="Palatino Linotype"/>
          <w:noProof/>
          <w:szCs w:val="24"/>
          <w:lang w:val="da-DK"/>
        </w:rPr>
        <w:t>(Nina Adlini et al., 2022)</w:t>
      </w:r>
      <w:r>
        <w:rPr>
          <w:rFonts w:ascii="Palatino Linotype" w:hAnsi="Palatino Linotype"/>
          <w:szCs w:val="24"/>
          <w:lang w:val="da-DK"/>
        </w:rPr>
        <w:fldChar w:fldCharType="end"/>
      </w:r>
      <w:r w:rsidRPr="00B05BCA">
        <w:rPr>
          <w:rFonts w:ascii="Palatino Linotype" w:hAnsi="Palatino Linotype"/>
          <w:szCs w:val="24"/>
          <w:lang w:val="da-DK"/>
        </w:rPr>
        <w:t>. Kajian dilakukan dengan melihat bagaimana aturan tersebut mengatur hak dan kewajiban nasabah serta sejauh mana perlindungan hukum dirumuskan secara normatif dalam sistem hukum yang berlaku</w:t>
      </w:r>
      <w:r>
        <w:rPr>
          <w:rFonts w:ascii="Palatino Linotype" w:hAnsi="Palatino Linotype"/>
          <w:szCs w:val="24"/>
          <w:lang w:val="da-DK"/>
        </w:rPr>
        <w:t xml:space="preserve"> </w:t>
      </w:r>
      <w:r>
        <w:rPr>
          <w:rFonts w:ascii="Palatino Linotype" w:hAnsi="Palatino Linotype"/>
          <w:szCs w:val="24"/>
          <w:lang w:val="da-DK"/>
        </w:rPr>
        <w:fldChar w:fldCharType="begin" w:fldLock="1"/>
      </w:r>
      <w:r>
        <w:rPr>
          <w:rFonts w:ascii="Palatino Linotype" w:hAnsi="Palatino Linotype"/>
          <w:szCs w:val="24"/>
          <w:lang w:val="da-DK"/>
        </w:rPr>
        <w:instrText>ADDIN CSL_CITATION {"citationItems":[{"id":"ITEM-1","itemData":{"ISBN":"634255191X","author":[{"dropping-particle":"","family":"Sudrajat","given":"Hendra","non-dropping-particle":"","parse-names":false,"suffix":""},{"dropping-particle":"","family":"Muhtar","given":"Mohamad Hidayat","non-dropping-particle":"","parse-names":false,"suffix":""},{"dropping-particle":"","family":"Attas","given":"Muchtadin","non-dropping-particle":"Al","parse-names":false,"suffix":""},{"dropping-particle":"","family":"Piyo","given":"Sofyan","non-dropping-particle":"","parse-names":false,"suffix":""},{"dropping-particle":"","family":"Kadir","given":"Muhamad Khairun Kurniawan","non-dropping-particle":"","parse-names":false,"suffix":""},{"dropping-particle":"","family":"Fuadi","given":"Ahmad","non-dropping-particle":"","parse-names":false,"suffix":""},{"dropping-particle":"","family":"Yase","given":"I Kadek Kartika","non-dropping-particle":"","parse-names":false,"suffix":""},{"dropping-particle":"","family":"Supraptiningsih","given":"Umi","non-dropping-particle":"","parse-names":false,"suffix":""},{"dropping-particle":"","family":"Amrain","given":"Fitran","non-dropping-particle":"","parse-names":false,"suffix":""}],"id":"ITEM-1","issued":{"date-parts":[["2025"]]},"publisher":"CV GET PRESS INDONESIA","title":"METODE PENELITIAN HUKUM (KONSEPSI DAN IMPLEMENTASI)","type":"book"},"uris":["http://www.mendeley.com/documents/?uuid=dcd64728-946c-4e70-a308-8f93cf145c56"]}],"mendeley":{"formattedCitation":"(Sudrajat et al., 2025)","plainTextFormattedCitation":"(Sudrajat et al., 2025)","previouslyFormattedCitation":"(Sudrajat et al., 2025)"},"properties":{"noteIndex":0},"schema":"https://github.com/citation-style-language/schema/raw/master/csl-citation.json"}</w:instrText>
      </w:r>
      <w:r>
        <w:rPr>
          <w:rFonts w:ascii="Palatino Linotype" w:hAnsi="Palatino Linotype"/>
          <w:szCs w:val="24"/>
          <w:lang w:val="da-DK"/>
        </w:rPr>
        <w:fldChar w:fldCharType="separate"/>
      </w:r>
      <w:r w:rsidRPr="00C36F99">
        <w:rPr>
          <w:rFonts w:ascii="Palatino Linotype" w:hAnsi="Palatino Linotype"/>
          <w:noProof/>
          <w:szCs w:val="24"/>
          <w:lang w:val="da-DK"/>
        </w:rPr>
        <w:t>(Sudrajat et al., 2025)</w:t>
      </w:r>
      <w:r>
        <w:rPr>
          <w:rFonts w:ascii="Palatino Linotype" w:hAnsi="Palatino Linotype"/>
          <w:szCs w:val="24"/>
          <w:lang w:val="da-DK"/>
        </w:rPr>
        <w:fldChar w:fldCharType="end"/>
      </w:r>
      <w:r w:rsidRPr="00B05BCA">
        <w:rPr>
          <w:rFonts w:ascii="Palatino Linotype" w:hAnsi="Palatino Linotype"/>
          <w:szCs w:val="24"/>
          <w:lang w:val="da-DK"/>
        </w:rPr>
        <w:t>.</w:t>
      </w:r>
    </w:p>
    <w:p w14:paraId="626ECF41" w14:textId="77777777" w:rsidR="003D6D7B" w:rsidRPr="00B05BCA" w:rsidRDefault="003D6D7B" w:rsidP="003D6D7B">
      <w:pPr>
        <w:spacing w:line="240" w:lineRule="auto"/>
        <w:ind w:firstLine="567"/>
        <w:jc w:val="both"/>
        <w:rPr>
          <w:rFonts w:ascii="Palatino Linotype" w:hAnsi="Palatino Linotype"/>
          <w:szCs w:val="24"/>
          <w:lang w:val="da-DK"/>
        </w:rPr>
      </w:pPr>
      <w:r w:rsidRPr="00B05BCA">
        <w:rPr>
          <w:rFonts w:ascii="Palatino Linotype" w:hAnsi="Palatino Linotype"/>
          <w:szCs w:val="24"/>
          <w:lang w:val="da-DK"/>
        </w:rPr>
        <w:t>Penelitian ini memanfaatkan bahan hukum sekunder sebagai sumber utama data, berupa peraturan perundang-undangan yang relevan seperti Undang-Undang Perlindungan Konsumen, Undang-Undang Perbankan Syariah, Undang-Undang Otoritas Jasa Keuangan, peraturan OJK, serta fatwa Dewan Syariah Nasional Majelis Ulama Indonesia</w:t>
      </w:r>
      <w:r>
        <w:rPr>
          <w:rFonts w:ascii="Palatino Linotype" w:hAnsi="Palatino Linotype"/>
          <w:szCs w:val="24"/>
          <w:lang w:val="da-DK"/>
        </w:rPr>
        <w:t xml:space="preserve"> </w:t>
      </w:r>
      <w:r>
        <w:rPr>
          <w:rFonts w:ascii="Palatino Linotype" w:hAnsi="Palatino Linotype"/>
          <w:szCs w:val="24"/>
          <w:lang w:val="da-DK"/>
        </w:rPr>
        <w:fldChar w:fldCharType="begin" w:fldLock="1"/>
      </w:r>
      <w:r>
        <w:rPr>
          <w:rFonts w:ascii="Palatino Linotype" w:hAnsi="Palatino Linotype"/>
          <w:szCs w:val="24"/>
          <w:lang w:val="da-DK"/>
        </w:rPr>
        <w:instrText>ADDIN CSL_CITATION {"citationItems":[{"id":"ITEM-1","itemData":{"ISBN":"6238417676","author":[{"dropping-particle":"","family":"Tahir","given":"Rusdin","non-dropping-particle":"","parse-names":false,"suffix":""},{"dropping-particle":"","family":"Astawa","given":"I Gde Pantja","non-dropping-particle":"","parse-names":false,"suffix":""},{"dropping-particle":"","family":"Widjajanto","given":"Agus","non-dropping-particle":"","parse-names":false,"suffix":""},{"dropping-particle":"","family":"Panggabean","given":"Mompang L","non-dropping-particle":"","parse-names":false,"suffix":""},{"dropping-particle":"","family":"Rohman","given":"Moh Mujibur","non-dropping-particle":"","parse-names":false,"suffix":""},{"dropping-particle":"","family":"Dewi","given":"Ni Putu Paramita","non-dropping-particle":"","parse-names":false,"suffix":""},{"dropping-particle":"","family":"Deliarnoor","given":"Nandang Alamsah","non-dropping-particle":"","parse-names":false,"suffix":""},{"dropping-particle":"","family":"Abas","given":"Muhamad","non-dropping-particle":"","parse-names":false,"suffix":""},{"dropping-particle":"","family":"Ayu","given":"Rizqa Febry","non-dropping-particle":"","parse-names":false,"suffix":""},{"dropping-particle":"","family":"Meinarni","given":"Ni Putu Suci","non-dropping-particle":"","parse-names":false,"suffix":""}],"id":"ITEM-1","issued":{"date-parts":[["2023"]]},"publisher":"PT. Sonpedia Publishing Indonesia","title":"Metodologi penelitian bidang hukum: Suatu pendekatan teori dan praktik","type":"book"},"uris":["http://www.mendeley.com/documents/?uuid=cb172492-b5bd-4e4b-8788-8fb344be79f3"]}],"mendeley":{"formattedCitation":"(Tahir et al., 2023)","plainTextFormattedCitation":"(Tahir et al., 2023)","previouslyFormattedCitation":"(Tahir et al., 2023)"},"properties":{"noteIndex":0},"schema":"https://github.com/citation-style-language/schema/raw/master/csl-citation.json"}</w:instrText>
      </w:r>
      <w:r>
        <w:rPr>
          <w:rFonts w:ascii="Palatino Linotype" w:hAnsi="Palatino Linotype"/>
          <w:szCs w:val="24"/>
          <w:lang w:val="da-DK"/>
        </w:rPr>
        <w:fldChar w:fldCharType="separate"/>
      </w:r>
      <w:r w:rsidRPr="00C36F99">
        <w:rPr>
          <w:rFonts w:ascii="Palatino Linotype" w:hAnsi="Palatino Linotype"/>
          <w:noProof/>
          <w:szCs w:val="24"/>
          <w:lang w:val="da-DK"/>
        </w:rPr>
        <w:t>(Tahir et al., 2023)</w:t>
      </w:r>
      <w:r>
        <w:rPr>
          <w:rFonts w:ascii="Palatino Linotype" w:hAnsi="Palatino Linotype"/>
          <w:szCs w:val="24"/>
          <w:lang w:val="da-DK"/>
        </w:rPr>
        <w:fldChar w:fldCharType="end"/>
      </w:r>
      <w:r w:rsidRPr="00B05BCA">
        <w:rPr>
          <w:rFonts w:ascii="Palatino Linotype" w:hAnsi="Palatino Linotype"/>
          <w:szCs w:val="24"/>
          <w:lang w:val="da-DK"/>
        </w:rPr>
        <w:t>. Selain itu, bahan pendukung berupa buku teks hukum, artikel jurnal ilmiah, dan hasil penelitian terdahulu digunakan untuk memperkuat analisis dan kerangka pemikiran. Seluruh bahan hukum dikaji melalui studi kepustakaan dengan cara menelaah, membandingkan, dan menarik makna dari setiap ketentuan yang berkaitan dengan perlindungan hukum nasabah</w:t>
      </w:r>
      <w:r>
        <w:rPr>
          <w:rFonts w:ascii="Palatino Linotype" w:hAnsi="Palatino Linotype"/>
          <w:szCs w:val="24"/>
          <w:lang w:val="da-DK"/>
        </w:rPr>
        <w:t xml:space="preserve"> </w:t>
      </w:r>
      <w:r w:rsidRPr="00B05BCA">
        <w:rPr>
          <w:rFonts w:ascii="Palatino Linotype" w:hAnsi="Palatino Linotype"/>
          <w:szCs w:val="24"/>
          <w:lang w:val="da-DK"/>
        </w:rPr>
        <w:t>.</w:t>
      </w:r>
    </w:p>
    <w:p w14:paraId="5011C9C7" w14:textId="2FF91ACA" w:rsidR="003D6D7B" w:rsidRDefault="003D6D7B" w:rsidP="003D6D7B">
      <w:pPr>
        <w:spacing w:line="240" w:lineRule="auto"/>
        <w:ind w:firstLine="567"/>
        <w:jc w:val="both"/>
        <w:rPr>
          <w:rFonts w:ascii="Palatino Linotype" w:hAnsi="Palatino Linotype"/>
          <w:szCs w:val="24"/>
          <w:lang w:val="da-DK"/>
        </w:rPr>
      </w:pPr>
      <w:r w:rsidRPr="00B05BCA">
        <w:rPr>
          <w:rFonts w:ascii="Palatino Linotype" w:hAnsi="Palatino Linotype"/>
          <w:szCs w:val="24"/>
          <w:lang w:val="da-DK"/>
        </w:rPr>
        <w:lastRenderedPageBreak/>
        <w:t xml:space="preserve">Ruang lingkup penelitian ini dibatasi pada kajian normatif mengenai perlindungan hukum dalam transaksi pegadaian syariah, tanpa membahas aspek empiris atau studi lapangan. Analisis difokuskan pada kesesuaian antara aturan hukum, prinsip syariah, dan tujuan perlindungan konsumen, terutama dalam konteks akad </w:t>
      </w:r>
      <w:r w:rsidR="00C927B1" w:rsidRPr="00C927B1">
        <w:rPr>
          <w:rFonts w:ascii="Palatino Linotype" w:hAnsi="Palatino Linotype"/>
          <w:i/>
          <w:iCs/>
          <w:szCs w:val="24"/>
          <w:lang w:val="da-DK"/>
        </w:rPr>
        <w:t>rahn</w:t>
      </w:r>
      <w:r w:rsidRPr="00B05BCA">
        <w:rPr>
          <w:rFonts w:ascii="Palatino Linotype" w:hAnsi="Palatino Linotype"/>
          <w:szCs w:val="24"/>
          <w:lang w:val="da-DK"/>
        </w:rPr>
        <w:t xml:space="preserve"> dan praktik pegadaian syariah di Indonesia</w:t>
      </w:r>
      <w:r>
        <w:rPr>
          <w:rFonts w:ascii="Palatino Linotype" w:hAnsi="Palatino Linotype"/>
          <w:szCs w:val="24"/>
          <w:lang w:val="da-DK"/>
        </w:rPr>
        <w:t xml:space="preserve"> </w:t>
      </w:r>
      <w:r>
        <w:rPr>
          <w:rFonts w:ascii="Palatino Linotype" w:hAnsi="Palatino Linotype"/>
          <w:szCs w:val="24"/>
          <w:lang w:val="da-DK"/>
        </w:rPr>
        <w:fldChar w:fldCharType="begin" w:fldLock="1"/>
      </w:r>
      <w:r>
        <w:rPr>
          <w:rFonts w:ascii="Palatino Linotype" w:hAnsi="Palatino Linotype"/>
          <w:szCs w:val="24"/>
          <w:lang w:val="da-DK"/>
        </w:rPr>
        <w:instrText>ADDIN CSL_CITATION {"citationItems":[{"id":"ITEM-1","itemData":{"author":[{"dropping-particle":"","family":"Nina Adlini","given":"Miza","non-dropping-particle":"","parse-names":false,"suffix":""},{"dropping-particle":"","family":"Hanifa Dinda","given":"Anisya","non-dropping-particle":"","parse-names":false,"suffix":""},{"dropping-particle":"","family":"Yulinda","given":"Sarah","non-dropping-particle":"","parse-names":false,"suffix":""},{"dropping-particle":"","family":"Chotimah","given":"Octavia","non-dropping-particle":"","parse-names":false,"suffix":""},{"dropping-particle":"","family":"Julia Merliyana","given":"Sauda","non-dropping-particle":"","parse-names":false,"suffix":""}],"id":"ITEM-1","issue":"1","issued":{"date-parts":[["2022"]]},"number-of-pages":"974-980","title":"METODE PENELITIAN KUALITATIF STUDI PUSTAKA","type":"report","volume":"6"},"uris":["http://www.mendeley.com/documents/?uuid=b1c691d5-7ee5-3b08-ac3d-1268c0e5544e"]}],"mendeley":{"formattedCitation":"(Nina Adlini et al., 2022)","plainTextFormattedCitation":"(Nina Adlini et al., 2022)","previouslyFormattedCitation":"(Nina Adlini et al., 2022)"},"properties":{"noteIndex":0},"schema":"https://github.com/citation-style-language/schema/raw/master/csl-citation.json"}</w:instrText>
      </w:r>
      <w:r>
        <w:rPr>
          <w:rFonts w:ascii="Palatino Linotype" w:hAnsi="Palatino Linotype"/>
          <w:szCs w:val="24"/>
          <w:lang w:val="da-DK"/>
        </w:rPr>
        <w:fldChar w:fldCharType="separate"/>
      </w:r>
      <w:r w:rsidRPr="00C36F99">
        <w:rPr>
          <w:rFonts w:ascii="Palatino Linotype" w:hAnsi="Palatino Linotype"/>
          <w:noProof/>
          <w:szCs w:val="24"/>
          <w:lang w:val="da-DK"/>
        </w:rPr>
        <w:t>(Nina Adlini et al., 2022)</w:t>
      </w:r>
      <w:r>
        <w:rPr>
          <w:rFonts w:ascii="Palatino Linotype" w:hAnsi="Palatino Linotype"/>
          <w:szCs w:val="24"/>
          <w:lang w:val="da-DK"/>
        </w:rPr>
        <w:fldChar w:fldCharType="end"/>
      </w:r>
      <w:r w:rsidRPr="00B05BCA">
        <w:rPr>
          <w:rFonts w:ascii="Palatino Linotype" w:hAnsi="Palatino Linotype"/>
          <w:szCs w:val="24"/>
          <w:lang w:val="da-DK"/>
        </w:rPr>
        <w:t>. Dengan batasan tersebut, penelitian ini diarahkan untuk menemukan kekuatan, kelemahan, dan celah pengaturan hukum yang ada sebagai dasar penyusunan rekomendasi perbaikan ke depan.</w:t>
      </w:r>
    </w:p>
    <w:p w14:paraId="71679769" w14:textId="77777777" w:rsidR="003D6D7B" w:rsidRPr="003D6D7B" w:rsidRDefault="003D6D7B" w:rsidP="00607DEE">
      <w:pPr>
        <w:pStyle w:val="NoSpacing"/>
        <w:spacing w:afterAutospacing="0"/>
        <w:ind w:firstLine="720"/>
        <w:jc w:val="both"/>
        <w:rPr>
          <w:rFonts w:ascii="Palatino Linotype" w:hAnsi="Palatino Linotype"/>
          <w:sz w:val="24"/>
          <w:szCs w:val="24"/>
          <w:lang w:val="da-DK"/>
        </w:rPr>
      </w:pPr>
    </w:p>
    <w:p w14:paraId="753A98E3" w14:textId="2D62150D" w:rsidR="002702FA" w:rsidRPr="003D6D7B" w:rsidRDefault="002702FA" w:rsidP="003D6D7B">
      <w:pPr>
        <w:pStyle w:val="NoSpacing"/>
        <w:spacing w:afterAutospacing="0"/>
        <w:jc w:val="both"/>
        <w:rPr>
          <w:rFonts w:ascii="Palatino Linotype" w:hAnsi="Palatino Linotype"/>
          <w:b/>
          <w:bCs/>
          <w:sz w:val="24"/>
          <w:szCs w:val="24"/>
          <w:lang w:val="nb-NO"/>
        </w:rPr>
      </w:pPr>
      <w:r w:rsidRPr="003D6D7B">
        <w:rPr>
          <w:rFonts w:ascii="Palatino Linotype" w:hAnsi="Palatino Linotype"/>
          <w:b/>
          <w:bCs/>
          <w:sz w:val="24"/>
          <w:szCs w:val="24"/>
          <w:lang w:val="nb-NO"/>
        </w:rPr>
        <w:t>Hasil dan Pembahasan</w:t>
      </w:r>
    </w:p>
    <w:p w14:paraId="2DAE8959" w14:textId="57803C21" w:rsidR="003D6D7B" w:rsidRPr="00626841" w:rsidRDefault="003D6D7B" w:rsidP="003D6D7B">
      <w:pPr>
        <w:pStyle w:val="ListParagraph"/>
        <w:numPr>
          <w:ilvl w:val="0"/>
          <w:numId w:val="44"/>
        </w:numPr>
        <w:spacing w:line="240" w:lineRule="auto"/>
        <w:ind w:left="284" w:hanging="284"/>
        <w:jc w:val="both"/>
        <w:rPr>
          <w:rFonts w:ascii="Palatino Linotype" w:hAnsi="Palatino Linotype"/>
          <w:b/>
          <w:bCs/>
          <w:szCs w:val="24"/>
          <w:lang w:val="da-DK"/>
        </w:rPr>
      </w:pPr>
      <w:r w:rsidRPr="00626841">
        <w:rPr>
          <w:rFonts w:ascii="Palatino Linotype" w:hAnsi="Palatino Linotype"/>
          <w:b/>
          <w:bCs/>
          <w:szCs w:val="24"/>
          <w:lang w:val="da-DK"/>
        </w:rPr>
        <w:t xml:space="preserve">Konsep pegadaian Syariah dan Akad </w:t>
      </w:r>
      <w:r w:rsidR="00C927B1" w:rsidRPr="00C927B1">
        <w:rPr>
          <w:rFonts w:ascii="Palatino Linotype" w:hAnsi="Palatino Linotype"/>
          <w:b/>
          <w:bCs/>
          <w:i/>
          <w:iCs/>
          <w:szCs w:val="24"/>
          <w:lang w:val="da-DK"/>
        </w:rPr>
        <w:t>Rahn</w:t>
      </w:r>
    </w:p>
    <w:p w14:paraId="1BD7EC68" w14:textId="3BFF4351" w:rsidR="003D6D7B" w:rsidRPr="00626841" w:rsidRDefault="003D6D7B" w:rsidP="003D6D7B">
      <w:pPr>
        <w:pStyle w:val="ListParagraph"/>
        <w:spacing w:line="240" w:lineRule="auto"/>
        <w:ind w:left="284" w:firstLine="567"/>
        <w:jc w:val="both"/>
        <w:rPr>
          <w:rFonts w:ascii="Palatino Linotype" w:hAnsi="Palatino Linotype"/>
          <w:szCs w:val="24"/>
          <w:lang w:val="da-DK"/>
        </w:rPr>
      </w:pPr>
      <w:r w:rsidRPr="00626841">
        <w:rPr>
          <w:rFonts w:ascii="Palatino Linotype" w:hAnsi="Palatino Linotype"/>
          <w:szCs w:val="24"/>
          <w:lang w:val="da-DK"/>
        </w:rPr>
        <w:t xml:space="preserve">Pegadaian syariah adalah lembaga keuangan yang menjalankan kegiatan pembiayaan dengan prinsip syariah, khususnya melalui akad </w:t>
      </w:r>
      <w:r w:rsidR="00C927B1" w:rsidRPr="00C927B1">
        <w:rPr>
          <w:rFonts w:ascii="Palatino Linotype" w:hAnsi="Palatino Linotype"/>
          <w:i/>
          <w:iCs/>
          <w:szCs w:val="24"/>
          <w:lang w:val="da-DK"/>
        </w:rPr>
        <w:t>rahn</w:t>
      </w:r>
      <w:r w:rsidRPr="00626841">
        <w:rPr>
          <w:rFonts w:ascii="Palatino Linotype" w:hAnsi="Palatino Linotype"/>
          <w:szCs w:val="24"/>
          <w:lang w:val="da-DK"/>
        </w:rPr>
        <w:t>. Dalam praktiknya, pegadaian syariah tidak mengenakan bunga, melainkan biaya ujrah atas jasa penitipan dan pemeliharaan barang jaminan yang harus disepakati secara transparan di awal akad</w:t>
      </w:r>
      <w:r>
        <w:rPr>
          <w:rFonts w:ascii="Palatino Linotype" w:hAnsi="Palatino Linotype"/>
          <w:szCs w:val="24"/>
          <w:lang w:val="da-DK"/>
        </w:rPr>
        <w:t xml:space="preserve"> </w:t>
      </w:r>
      <w:r>
        <w:rPr>
          <w:rFonts w:ascii="Palatino Linotype" w:hAnsi="Palatino Linotype"/>
          <w:szCs w:val="24"/>
          <w:lang w:val="da-DK"/>
        </w:rPr>
        <w:fldChar w:fldCharType="begin" w:fldLock="1"/>
      </w:r>
      <w:r>
        <w:rPr>
          <w:rFonts w:ascii="Palatino Linotype" w:hAnsi="Palatino Linotype"/>
          <w:szCs w:val="24"/>
          <w:lang w:val="da-DK"/>
        </w:rPr>
        <w:instrText>ADDIN CSL_CITATION {"citationItems":[{"id":"ITEM-1","itemData":{"ISSN":"2747-0490","author":[{"dropping-particle":"","family":"Putri","given":"Jihan Karina","non-dropping-particle":"","parse-names":false,"suffix":""},{"dropping-particle":"","family":"Harahap","given":"Isnaini","non-dropping-particle":"","parse-names":false,"suffix":""},{"dropping-particle":"","family":"Hasibuan","given":"Reni Hermila","non-dropping-particle":"","parse-names":false,"suffix":""}],"container-title":"El-Mal: Jurnal Kajian Ekonomi &amp; Bisnis Islam","id":"ITEM-1","issue":"1","issued":{"date-parts":[["2023"]]},"page":"1-6","title":"Konsep dan penerapan akad rahn pada pegadaian syariah kota Langsa","type":"article-journal","volume":"4"},"uris":["http://www.mendeley.com/documents/?uuid=f34b0bb4-d35f-4264-80b4-75d99aa66ab5"]}],"mendeley":{"formattedCitation":"(Putri et al., 2023)","plainTextFormattedCitation":"(Putri et al., 2023)","previouslyFormattedCitation":"(Putri et al., 2023)"},"properties":{"noteIndex":0},"schema":"https://github.com/citation-style-language/schema/raw/master/csl-citation.json"}</w:instrText>
      </w:r>
      <w:r>
        <w:rPr>
          <w:rFonts w:ascii="Palatino Linotype" w:hAnsi="Palatino Linotype"/>
          <w:szCs w:val="24"/>
          <w:lang w:val="da-DK"/>
        </w:rPr>
        <w:fldChar w:fldCharType="separate"/>
      </w:r>
      <w:r w:rsidRPr="00C36F99">
        <w:rPr>
          <w:rFonts w:ascii="Palatino Linotype" w:hAnsi="Palatino Linotype"/>
          <w:noProof/>
          <w:szCs w:val="24"/>
          <w:lang w:val="da-DK"/>
        </w:rPr>
        <w:t>(Putri et al., 2023)</w:t>
      </w:r>
      <w:r>
        <w:rPr>
          <w:rFonts w:ascii="Palatino Linotype" w:hAnsi="Palatino Linotype"/>
          <w:szCs w:val="24"/>
          <w:lang w:val="da-DK"/>
        </w:rPr>
        <w:fldChar w:fldCharType="end"/>
      </w:r>
      <w:r>
        <w:rPr>
          <w:rFonts w:ascii="Palatino Linotype" w:hAnsi="Palatino Linotype"/>
          <w:szCs w:val="24"/>
          <w:lang w:val="da-DK"/>
        </w:rPr>
        <w:t>.</w:t>
      </w:r>
    </w:p>
    <w:p w14:paraId="459519CA" w14:textId="79CFA2EA" w:rsidR="003D6D7B" w:rsidRPr="00626841" w:rsidRDefault="003D6D7B" w:rsidP="003D6D7B">
      <w:pPr>
        <w:pStyle w:val="ListParagraph"/>
        <w:spacing w:line="240" w:lineRule="auto"/>
        <w:ind w:left="284" w:firstLine="567"/>
        <w:jc w:val="both"/>
        <w:rPr>
          <w:rFonts w:ascii="Palatino Linotype" w:hAnsi="Palatino Linotype"/>
          <w:szCs w:val="24"/>
          <w:lang w:val="da-DK"/>
        </w:rPr>
      </w:pPr>
      <w:r w:rsidRPr="00626841">
        <w:rPr>
          <w:rFonts w:ascii="Palatino Linotype" w:hAnsi="Palatino Linotype"/>
          <w:szCs w:val="24"/>
          <w:lang w:val="da-DK"/>
        </w:rPr>
        <w:t xml:space="preserve">Akad </w:t>
      </w:r>
      <w:r w:rsidR="00C927B1" w:rsidRPr="00C927B1">
        <w:rPr>
          <w:rFonts w:ascii="Palatino Linotype" w:hAnsi="Palatino Linotype"/>
          <w:i/>
          <w:iCs/>
          <w:szCs w:val="24"/>
          <w:lang w:val="da-DK"/>
        </w:rPr>
        <w:t>rahn</w:t>
      </w:r>
      <w:r w:rsidRPr="00626841">
        <w:rPr>
          <w:rFonts w:ascii="Palatino Linotype" w:hAnsi="Palatino Linotype"/>
          <w:szCs w:val="24"/>
          <w:lang w:val="da-DK"/>
        </w:rPr>
        <w:t xml:space="preserve"> merupakan akad jaminan kebendaan yang dibenarkan dalam hukum Islam dan bertujuan memberikan rasa aman bagi pemberi pembiayaan. Dalam konteks pegadaian syariah modern, akad </w:t>
      </w:r>
      <w:r w:rsidR="00C927B1" w:rsidRPr="00C927B1">
        <w:rPr>
          <w:rFonts w:ascii="Palatino Linotype" w:hAnsi="Palatino Linotype"/>
          <w:i/>
          <w:iCs/>
          <w:szCs w:val="24"/>
          <w:lang w:val="da-DK"/>
        </w:rPr>
        <w:t>rahn</w:t>
      </w:r>
      <w:r w:rsidRPr="00626841">
        <w:rPr>
          <w:rFonts w:ascii="Palatino Linotype" w:hAnsi="Palatino Linotype"/>
          <w:szCs w:val="24"/>
          <w:lang w:val="da-DK"/>
        </w:rPr>
        <w:t xml:space="preserve"> sering dikombinasikan dengan akad ijarah, yang menuntut kejelasan hak dan kewajiban para pihak untuk mencegah terjadinya sengketa</w:t>
      </w:r>
      <w:r>
        <w:rPr>
          <w:rFonts w:ascii="Palatino Linotype" w:hAnsi="Palatino Linotype"/>
          <w:szCs w:val="24"/>
          <w:lang w:val="da-DK"/>
        </w:rPr>
        <w:t xml:space="preserve"> </w:t>
      </w:r>
      <w:r>
        <w:rPr>
          <w:rFonts w:ascii="Palatino Linotype" w:hAnsi="Palatino Linotype"/>
          <w:szCs w:val="24"/>
          <w:lang w:val="da-DK"/>
        </w:rPr>
        <w:fldChar w:fldCharType="begin" w:fldLock="1"/>
      </w:r>
      <w:r>
        <w:rPr>
          <w:rFonts w:ascii="Palatino Linotype" w:hAnsi="Palatino Linotype"/>
          <w:szCs w:val="24"/>
          <w:lang w:val="da-DK"/>
        </w:rPr>
        <w:instrText>ADDIN CSL_CITATION {"citationItems":[{"id":"ITEM-1","itemData":{"ISSN":"2580-5800","author":[{"dropping-particle":"","family":"Roficoh","given":"Luluk Wahyu","non-dropping-particle":"","parse-names":false,"suffix":""},{"dropping-particle":"","family":"Ghozali","given":"Mohammad","non-dropping-particle":"","parse-names":false,"suffix":""}],"container-title":"Jurnal Masharif Al-Syariah: Jurnal Ekonomi Dan Perbankan Syariah","id":"ITEM-1","issue":"2","issued":{"date-parts":[["2018"]]},"title":"Aplikasi akad rahn pada pegadaian syariah","type":"article-journal","volume":"3"},"uris":["http://www.mendeley.com/documents/?uuid=d36d5720-cf8b-479a-a30f-b4f86934804e"]}],"mendeley":{"formattedCitation":"(Roficoh &amp; Ghozali, 2018)","plainTextFormattedCitation":"(Roficoh &amp; Ghozali, 2018)","previouslyFormattedCitation":"(Roficoh &amp; Ghozali, 2018)"},"properties":{"noteIndex":0},"schema":"https://github.com/citation-style-language/schema/raw/master/csl-citation.json"}</w:instrText>
      </w:r>
      <w:r>
        <w:rPr>
          <w:rFonts w:ascii="Palatino Linotype" w:hAnsi="Palatino Linotype"/>
          <w:szCs w:val="24"/>
          <w:lang w:val="da-DK"/>
        </w:rPr>
        <w:fldChar w:fldCharType="separate"/>
      </w:r>
      <w:r w:rsidRPr="00C36F99">
        <w:rPr>
          <w:rFonts w:ascii="Palatino Linotype" w:hAnsi="Palatino Linotype"/>
          <w:noProof/>
          <w:szCs w:val="24"/>
          <w:lang w:val="da-DK"/>
        </w:rPr>
        <w:t>(Roficoh &amp; Ghozali, 2018)</w:t>
      </w:r>
      <w:r>
        <w:rPr>
          <w:rFonts w:ascii="Palatino Linotype" w:hAnsi="Palatino Linotype"/>
          <w:szCs w:val="24"/>
          <w:lang w:val="da-DK"/>
        </w:rPr>
        <w:fldChar w:fldCharType="end"/>
      </w:r>
      <w:r>
        <w:rPr>
          <w:rFonts w:ascii="Palatino Linotype" w:hAnsi="Palatino Linotype"/>
          <w:szCs w:val="24"/>
          <w:lang w:val="da-DK"/>
        </w:rPr>
        <w:t>.</w:t>
      </w:r>
    </w:p>
    <w:p w14:paraId="040B2338" w14:textId="59BAF250" w:rsidR="003D6D7B" w:rsidRPr="00EB5374" w:rsidRDefault="003D6D7B" w:rsidP="003D6D7B">
      <w:pPr>
        <w:pStyle w:val="ListParagraph"/>
        <w:spacing w:line="240" w:lineRule="auto"/>
        <w:ind w:left="284" w:firstLine="567"/>
        <w:jc w:val="both"/>
        <w:rPr>
          <w:rFonts w:ascii="Palatino Linotype" w:hAnsi="Palatino Linotype"/>
          <w:szCs w:val="24"/>
          <w:lang w:val="da-DK"/>
        </w:rPr>
      </w:pPr>
      <w:r w:rsidRPr="00EB5374">
        <w:rPr>
          <w:rFonts w:ascii="Palatino Linotype" w:hAnsi="Palatino Linotype"/>
          <w:szCs w:val="24"/>
          <w:lang w:val="da-DK"/>
        </w:rPr>
        <w:t xml:space="preserve">Secara konseptual, pegadaian syariah merupakan implementasi dari prinsip </w:t>
      </w:r>
      <w:r w:rsidRPr="00C927B1">
        <w:rPr>
          <w:rFonts w:ascii="Palatino Linotype" w:hAnsi="Palatino Linotype"/>
          <w:i/>
          <w:iCs/>
          <w:szCs w:val="24"/>
          <w:lang w:val="da-DK"/>
        </w:rPr>
        <w:t>ta’</w:t>
      </w:r>
      <w:r w:rsidR="00C927B1" w:rsidRPr="00C927B1">
        <w:rPr>
          <w:rFonts w:ascii="Palatino Linotype" w:hAnsi="Palatino Linotype"/>
          <w:i/>
          <w:iCs/>
          <w:szCs w:val="24"/>
          <w:lang w:val="da-DK"/>
        </w:rPr>
        <w:t>a</w:t>
      </w:r>
      <w:r w:rsidRPr="00C927B1">
        <w:rPr>
          <w:rFonts w:ascii="Palatino Linotype" w:hAnsi="Palatino Linotype"/>
          <w:i/>
          <w:iCs/>
          <w:szCs w:val="24"/>
          <w:lang w:val="da-DK"/>
        </w:rPr>
        <w:t>wun</w:t>
      </w:r>
      <w:r w:rsidRPr="00EB5374">
        <w:rPr>
          <w:rFonts w:ascii="Palatino Linotype" w:hAnsi="Palatino Linotype"/>
          <w:szCs w:val="24"/>
          <w:lang w:val="da-DK"/>
        </w:rPr>
        <w:t xml:space="preserve"> (tolong-menolong) dalam muamalah, di mana lembaga pegadaian berfungsi membantu masyarakat yang membutuhkan dana dengan tetap menjaga keadilan dan keseimbangan kepentingan para pihak. Prinsip ini membedakan pegadaian syariah dari lembaga pembiayaan konvensional yang berorientasi pada keuntungan semata, karena pegadaian syariah menempatkan nilai kemaslahatan sebagai tujuan utama transaksi</w:t>
      </w:r>
      <w:r>
        <w:rPr>
          <w:rFonts w:ascii="Palatino Linotype" w:hAnsi="Palatino Linotype"/>
          <w:szCs w:val="24"/>
          <w:lang w:val="da-DK"/>
        </w:rPr>
        <w:t xml:space="preserve"> </w:t>
      </w:r>
      <w:r>
        <w:rPr>
          <w:rFonts w:ascii="Palatino Linotype" w:hAnsi="Palatino Linotype"/>
          <w:szCs w:val="24"/>
          <w:lang w:val="da-DK"/>
        </w:rPr>
        <w:fldChar w:fldCharType="begin" w:fldLock="1"/>
      </w:r>
      <w:r>
        <w:rPr>
          <w:rFonts w:ascii="Palatino Linotype" w:hAnsi="Palatino Linotype"/>
          <w:szCs w:val="24"/>
          <w:lang w:val="da-DK"/>
        </w:rPr>
        <w:instrText>ADDIN CSL_CITATION {"citationItems":[{"id":"ITEM-1","itemData":{"ISSN":"2528-0368","author":[{"dropping-particle":"","family":"Bukido","given":"Rosdalina","non-dropping-particle":"","parse-names":false,"suffix":""},{"dropping-particle":"","family":"Hasan","given":"Faradila","non-dropping-particle":"","parse-names":false,"suffix":""}],"container-title":"Jurnal Ilmiah Al-Syir'ah","id":"ITEM-1","issue":"1","issued":{"date-parts":[["2016"]]},"title":"Penerapan Akad Ijarah Pada Produk Rahn Di Cabang Pegadaian Syariah Istiqlal Manado","type":"article-journal","volume":"14"},"uris":["http://www.mendeley.com/documents/?uuid=9313f229-5b13-40db-979c-4d8471783312"]}],"mendeley":{"formattedCitation":"(Bukido &amp; Hasan, 2016)","plainTextFormattedCitation":"(Bukido &amp; Hasan, 2016)","previouslyFormattedCitation":"(Bukido &amp; Hasan, 2016)"},"properties":{"noteIndex":0},"schema":"https://github.com/citation-style-language/schema/raw/master/csl-citation.json"}</w:instrText>
      </w:r>
      <w:r>
        <w:rPr>
          <w:rFonts w:ascii="Palatino Linotype" w:hAnsi="Palatino Linotype"/>
          <w:szCs w:val="24"/>
          <w:lang w:val="da-DK"/>
        </w:rPr>
        <w:fldChar w:fldCharType="separate"/>
      </w:r>
      <w:r w:rsidRPr="00C36F99">
        <w:rPr>
          <w:rFonts w:ascii="Palatino Linotype" w:hAnsi="Palatino Linotype"/>
          <w:noProof/>
          <w:szCs w:val="24"/>
          <w:lang w:val="da-DK"/>
        </w:rPr>
        <w:t>(Bukido &amp; Hasan, 2016)</w:t>
      </w:r>
      <w:r>
        <w:rPr>
          <w:rFonts w:ascii="Palatino Linotype" w:hAnsi="Palatino Linotype"/>
          <w:szCs w:val="24"/>
          <w:lang w:val="da-DK"/>
        </w:rPr>
        <w:fldChar w:fldCharType="end"/>
      </w:r>
      <w:r>
        <w:rPr>
          <w:rFonts w:ascii="Palatino Linotype" w:hAnsi="Palatino Linotype"/>
          <w:szCs w:val="24"/>
          <w:lang w:val="da-DK"/>
        </w:rPr>
        <w:t>.</w:t>
      </w:r>
    </w:p>
    <w:p w14:paraId="3A52BDBD" w14:textId="3F6C8468" w:rsidR="003D6D7B" w:rsidRPr="00EB5374" w:rsidRDefault="003D6D7B" w:rsidP="003D6D7B">
      <w:pPr>
        <w:pStyle w:val="ListParagraph"/>
        <w:spacing w:line="240" w:lineRule="auto"/>
        <w:ind w:left="284" w:firstLine="567"/>
        <w:jc w:val="both"/>
        <w:rPr>
          <w:rFonts w:ascii="Palatino Linotype" w:hAnsi="Palatino Linotype"/>
          <w:szCs w:val="24"/>
          <w:lang w:val="da-DK"/>
        </w:rPr>
      </w:pPr>
      <w:r w:rsidRPr="00EB5374">
        <w:rPr>
          <w:rFonts w:ascii="Palatino Linotype" w:hAnsi="Palatino Linotype"/>
          <w:szCs w:val="24"/>
          <w:lang w:val="da-DK"/>
        </w:rPr>
        <w:t xml:space="preserve">Dalam perspektif fikih muamalah, akad </w:t>
      </w:r>
      <w:r w:rsidR="00C927B1" w:rsidRPr="00C927B1">
        <w:rPr>
          <w:rFonts w:ascii="Palatino Linotype" w:hAnsi="Palatino Linotype"/>
          <w:i/>
          <w:iCs/>
          <w:szCs w:val="24"/>
          <w:lang w:val="da-DK"/>
        </w:rPr>
        <w:t>rahn</w:t>
      </w:r>
      <w:r w:rsidRPr="00EB5374">
        <w:rPr>
          <w:rFonts w:ascii="Palatino Linotype" w:hAnsi="Palatino Linotype"/>
          <w:szCs w:val="24"/>
          <w:lang w:val="da-DK"/>
        </w:rPr>
        <w:t xml:space="preserve"> termasuk akad </w:t>
      </w:r>
      <w:r w:rsidRPr="00C927B1">
        <w:rPr>
          <w:rFonts w:ascii="Palatino Linotype" w:hAnsi="Palatino Linotype"/>
          <w:i/>
          <w:iCs/>
          <w:szCs w:val="24"/>
          <w:lang w:val="da-DK"/>
        </w:rPr>
        <w:t>tabarru’</w:t>
      </w:r>
      <w:r w:rsidRPr="00EB5374">
        <w:rPr>
          <w:rFonts w:ascii="Palatino Linotype" w:hAnsi="Palatino Linotype"/>
          <w:szCs w:val="24"/>
          <w:lang w:val="da-DK"/>
        </w:rPr>
        <w:t xml:space="preserve"> yang bersifat sosial, meskipun dalam praktik modern dapat disertai akad </w:t>
      </w:r>
      <w:r w:rsidRPr="00C927B1">
        <w:rPr>
          <w:rFonts w:ascii="Palatino Linotype" w:hAnsi="Palatino Linotype"/>
          <w:i/>
          <w:iCs/>
          <w:szCs w:val="24"/>
          <w:lang w:val="da-DK"/>
        </w:rPr>
        <w:t>tijarah</w:t>
      </w:r>
      <w:r w:rsidRPr="00EB5374">
        <w:rPr>
          <w:rFonts w:ascii="Palatino Linotype" w:hAnsi="Palatino Linotype"/>
          <w:szCs w:val="24"/>
          <w:lang w:val="da-DK"/>
        </w:rPr>
        <w:t xml:space="preserve"> berupa </w:t>
      </w:r>
      <w:r w:rsidRPr="00C927B1">
        <w:rPr>
          <w:rFonts w:ascii="Palatino Linotype" w:hAnsi="Palatino Linotype"/>
          <w:i/>
          <w:iCs/>
          <w:szCs w:val="24"/>
          <w:lang w:val="da-DK"/>
        </w:rPr>
        <w:t>ijarah</w:t>
      </w:r>
      <w:r w:rsidRPr="00EB5374">
        <w:rPr>
          <w:rFonts w:ascii="Palatino Linotype" w:hAnsi="Palatino Linotype"/>
          <w:szCs w:val="24"/>
          <w:lang w:val="da-DK"/>
        </w:rPr>
        <w:t xml:space="preserve"> atas jasa penitipan barang. Penggabungan akad tersebut dibenarkan sepanjang dilakukan secara terpisah dan tidak menimbulkan unsur riba, </w:t>
      </w:r>
      <w:r w:rsidRPr="00C927B1">
        <w:rPr>
          <w:rFonts w:ascii="Palatino Linotype" w:hAnsi="Palatino Linotype"/>
          <w:i/>
          <w:iCs/>
          <w:szCs w:val="24"/>
          <w:lang w:val="da-DK"/>
        </w:rPr>
        <w:t>gharar</w:t>
      </w:r>
      <w:r w:rsidRPr="00EB5374">
        <w:rPr>
          <w:rFonts w:ascii="Palatino Linotype" w:hAnsi="Palatino Linotype"/>
          <w:szCs w:val="24"/>
          <w:lang w:val="da-DK"/>
        </w:rPr>
        <w:t xml:space="preserve">, maupun eksploitasi terhadap nasabah. Kejelasan pemisahan akad </w:t>
      </w:r>
      <w:r w:rsidR="00C927B1" w:rsidRPr="00C927B1">
        <w:rPr>
          <w:rFonts w:ascii="Palatino Linotype" w:hAnsi="Palatino Linotype"/>
          <w:i/>
          <w:iCs/>
          <w:szCs w:val="24"/>
          <w:lang w:val="da-DK"/>
        </w:rPr>
        <w:t>rahn</w:t>
      </w:r>
      <w:r w:rsidRPr="00EB5374">
        <w:rPr>
          <w:rFonts w:ascii="Palatino Linotype" w:hAnsi="Palatino Linotype"/>
          <w:szCs w:val="24"/>
          <w:lang w:val="da-DK"/>
        </w:rPr>
        <w:t xml:space="preserve"> dan ijarah menjadi syarat penting untuk menjamin keabsahan transaksi secara syariah</w:t>
      </w:r>
      <w:r>
        <w:rPr>
          <w:rFonts w:ascii="Palatino Linotype" w:hAnsi="Palatino Linotype"/>
          <w:szCs w:val="24"/>
          <w:lang w:val="da-DK"/>
        </w:rPr>
        <w:t xml:space="preserve"> </w:t>
      </w:r>
      <w:r>
        <w:rPr>
          <w:rFonts w:ascii="Palatino Linotype" w:hAnsi="Palatino Linotype"/>
          <w:szCs w:val="24"/>
          <w:lang w:val="da-DK"/>
        </w:rPr>
        <w:fldChar w:fldCharType="begin" w:fldLock="1"/>
      </w:r>
      <w:r>
        <w:rPr>
          <w:rFonts w:ascii="Palatino Linotype" w:hAnsi="Palatino Linotype"/>
          <w:szCs w:val="24"/>
          <w:lang w:val="da-DK"/>
        </w:rPr>
        <w:instrText>ADDIN CSL_CITATION {"citationItems":[{"id":"ITEM-1","itemData":{"ISSN":"2747-0237","author":[{"dropping-particle":"","family":"Lubaba","given":"Abu","non-dropping-particle":"","parse-names":false,"suffix":""}],"container-title":"Ecopreneur: Jurnal Ekonomi dan Bisnis Islam","id":"ITEM-1","issue":"2","issued":{"date-parts":[["2020"]]},"page":"49-58","title":"IMPLEMENTASI AKAD RAHN DALAM PERSPEKTIF EKONOMI ISLAM: Studi Kasus Pegadaian Syariah Cabang Tukmudal-Sumber â€“Cirebon","type":"article-journal","volume":"1"},"uris":["http://www.mendeley.com/documents/?uuid=bb9039d2-d46f-49fe-bf05-f7feca72bfb1"]}],"mendeley":{"formattedCitation":"(Lubaba, 2020)","plainTextFormattedCitation":"(Lubaba, 2020)","previouslyFormattedCitation":"(Lubaba, 2020)"},"properties":{"noteIndex":0},"schema":"https://github.com/citation-style-language/schema/raw/master/csl-citation.json"}</w:instrText>
      </w:r>
      <w:r>
        <w:rPr>
          <w:rFonts w:ascii="Palatino Linotype" w:hAnsi="Palatino Linotype"/>
          <w:szCs w:val="24"/>
          <w:lang w:val="da-DK"/>
        </w:rPr>
        <w:fldChar w:fldCharType="separate"/>
      </w:r>
      <w:r w:rsidRPr="00C36F99">
        <w:rPr>
          <w:rFonts w:ascii="Palatino Linotype" w:hAnsi="Palatino Linotype"/>
          <w:noProof/>
          <w:szCs w:val="24"/>
          <w:lang w:val="da-DK"/>
        </w:rPr>
        <w:t>(Lubaba, 2020)</w:t>
      </w:r>
      <w:r>
        <w:rPr>
          <w:rFonts w:ascii="Palatino Linotype" w:hAnsi="Palatino Linotype"/>
          <w:szCs w:val="24"/>
          <w:lang w:val="da-DK"/>
        </w:rPr>
        <w:fldChar w:fldCharType="end"/>
      </w:r>
      <w:r>
        <w:rPr>
          <w:rFonts w:ascii="Palatino Linotype" w:hAnsi="Palatino Linotype"/>
          <w:szCs w:val="24"/>
          <w:lang w:val="da-DK"/>
        </w:rPr>
        <w:t>.</w:t>
      </w:r>
    </w:p>
    <w:p w14:paraId="1345BD73" w14:textId="2BF48952" w:rsidR="003D6D7B" w:rsidRPr="00EB5374" w:rsidRDefault="003D6D7B" w:rsidP="003D6D7B">
      <w:pPr>
        <w:pStyle w:val="ListParagraph"/>
        <w:spacing w:line="240" w:lineRule="auto"/>
        <w:ind w:left="284" w:firstLine="567"/>
        <w:jc w:val="both"/>
        <w:rPr>
          <w:rFonts w:ascii="Palatino Linotype" w:hAnsi="Palatino Linotype"/>
          <w:szCs w:val="24"/>
          <w:lang w:val="da-DK"/>
        </w:rPr>
      </w:pPr>
      <w:r w:rsidRPr="00EB5374">
        <w:rPr>
          <w:rFonts w:ascii="Palatino Linotype" w:hAnsi="Palatino Linotype"/>
          <w:szCs w:val="24"/>
          <w:lang w:val="da-DK"/>
        </w:rPr>
        <w:t xml:space="preserve">Lebih lanjut, objek </w:t>
      </w:r>
      <w:r w:rsidR="00C927B1" w:rsidRPr="00C927B1">
        <w:rPr>
          <w:rFonts w:ascii="Palatino Linotype" w:hAnsi="Palatino Linotype"/>
          <w:i/>
          <w:iCs/>
          <w:szCs w:val="24"/>
          <w:lang w:val="da-DK"/>
        </w:rPr>
        <w:t>rahn</w:t>
      </w:r>
      <w:r w:rsidRPr="00EB5374">
        <w:rPr>
          <w:rFonts w:ascii="Palatino Linotype" w:hAnsi="Palatino Linotype"/>
          <w:szCs w:val="24"/>
          <w:lang w:val="da-DK"/>
        </w:rPr>
        <w:t xml:space="preserve"> dalam pegadaian syariah harus memenuhi syarat sebagai harta yang bernilai, dapat dimiliki secara sah, dan dapat dijadikan jaminan menurut hukum. Penilaian terhadap barang jaminan harus dilakukan secara profesional dan transparan agar tidak merugikan nasabah. Prinsip keadilan dalam penaksiran barang jaminan merupakan bagian integral dari perlindungan hukum dalam akad </w:t>
      </w:r>
      <w:r w:rsidR="00C927B1" w:rsidRPr="00C927B1">
        <w:rPr>
          <w:rFonts w:ascii="Palatino Linotype" w:hAnsi="Palatino Linotype"/>
          <w:i/>
          <w:iCs/>
          <w:szCs w:val="24"/>
          <w:lang w:val="da-DK"/>
        </w:rPr>
        <w:t>rahn</w:t>
      </w:r>
      <w:r>
        <w:rPr>
          <w:rFonts w:ascii="Palatino Linotype" w:hAnsi="Palatino Linotype"/>
          <w:szCs w:val="24"/>
          <w:lang w:val="da-DK"/>
        </w:rPr>
        <w:t xml:space="preserve"> </w:t>
      </w:r>
      <w:r>
        <w:rPr>
          <w:rFonts w:ascii="Palatino Linotype" w:hAnsi="Palatino Linotype"/>
          <w:szCs w:val="24"/>
          <w:lang w:val="da-DK"/>
        </w:rPr>
        <w:fldChar w:fldCharType="begin" w:fldLock="1"/>
      </w:r>
      <w:r>
        <w:rPr>
          <w:rFonts w:ascii="Palatino Linotype" w:hAnsi="Palatino Linotype"/>
          <w:szCs w:val="24"/>
          <w:lang w:val="da-DK"/>
        </w:rPr>
        <w:instrText>ADDIN CSL_CITATION {"citationItems":[{"id":"ITEM-1","itemData":{"ISSN":"2549-8282","author":[{"dropping-particle":"","family":"Surahman","given":"Maman","non-dropping-particle":"","parse-names":false,"suffix":""},{"dropping-particle":"","family":"Adam","given":"Panji","non-dropping-particle":"","parse-names":false,"suffix":""}],"container-title":"Law and Justice","id":"ITEM-1","issue":"2","issued":{"date-parts":[["2018"]]},"page":"135-146","title":"Penarapan prinsip syariah pada akad rahn di lembaga pegadaian syariah","type":"article-journal","volume":"2"},"uris":["http://www.mendeley.com/documents/?uuid=51b6fdfb-dee6-44a6-91ee-5e6b41b14d41"]}],"mendeley":{"formattedCitation":"(Surahman &amp; Adam, 2018)","plainTextFormattedCitation":"(Surahman &amp; Adam, 2018)","previouslyFormattedCitation":"(Surahman &amp; Adam, 2018)"},"properties":{"noteIndex":0},"schema":"https://github.com/citation-style-language/schema/raw/master/csl-citation.json"}</w:instrText>
      </w:r>
      <w:r>
        <w:rPr>
          <w:rFonts w:ascii="Palatino Linotype" w:hAnsi="Palatino Linotype"/>
          <w:szCs w:val="24"/>
          <w:lang w:val="da-DK"/>
        </w:rPr>
        <w:fldChar w:fldCharType="separate"/>
      </w:r>
      <w:r w:rsidRPr="00C36F99">
        <w:rPr>
          <w:rFonts w:ascii="Palatino Linotype" w:hAnsi="Palatino Linotype"/>
          <w:noProof/>
          <w:szCs w:val="24"/>
          <w:lang w:val="da-DK"/>
        </w:rPr>
        <w:t>(Surahman &amp; Adam, 2018)</w:t>
      </w:r>
      <w:r>
        <w:rPr>
          <w:rFonts w:ascii="Palatino Linotype" w:hAnsi="Palatino Linotype"/>
          <w:szCs w:val="24"/>
          <w:lang w:val="da-DK"/>
        </w:rPr>
        <w:fldChar w:fldCharType="end"/>
      </w:r>
      <w:r>
        <w:rPr>
          <w:rFonts w:ascii="Palatino Linotype" w:hAnsi="Palatino Linotype"/>
          <w:szCs w:val="24"/>
          <w:lang w:val="da-DK"/>
        </w:rPr>
        <w:t>.</w:t>
      </w:r>
    </w:p>
    <w:p w14:paraId="7581AAAF" w14:textId="28B4D5A6" w:rsidR="003D6D7B" w:rsidRPr="00626841" w:rsidRDefault="003D6D7B" w:rsidP="003D6D7B">
      <w:pPr>
        <w:pStyle w:val="ListParagraph"/>
        <w:spacing w:line="240" w:lineRule="auto"/>
        <w:ind w:left="284" w:firstLine="567"/>
        <w:contextualSpacing w:val="0"/>
        <w:jc w:val="both"/>
        <w:rPr>
          <w:rFonts w:ascii="Palatino Linotype" w:hAnsi="Palatino Linotype"/>
          <w:szCs w:val="24"/>
          <w:lang w:val="da-DK"/>
        </w:rPr>
      </w:pPr>
      <w:r w:rsidRPr="00EB5374">
        <w:rPr>
          <w:rFonts w:ascii="Palatino Linotype" w:hAnsi="Palatino Linotype"/>
          <w:szCs w:val="24"/>
          <w:lang w:val="da-DK"/>
        </w:rPr>
        <w:t xml:space="preserve">Dari sudut pandang hukum positif, konsep pegadaian syariah dan akad </w:t>
      </w:r>
      <w:r w:rsidR="00C927B1" w:rsidRPr="00C927B1">
        <w:rPr>
          <w:rFonts w:ascii="Palatino Linotype" w:hAnsi="Palatino Linotype"/>
          <w:i/>
          <w:iCs/>
          <w:szCs w:val="24"/>
          <w:lang w:val="da-DK"/>
        </w:rPr>
        <w:t>rahn</w:t>
      </w:r>
      <w:r w:rsidRPr="00EB5374">
        <w:rPr>
          <w:rFonts w:ascii="Palatino Linotype" w:hAnsi="Palatino Linotype"/>
          <w:szCs w:val="24"/>
          <w:lang w:val="da-DK"/>
        </w:rPr>
        <w:t xml:space="preserve"> juga harus selaras dengan ketentuan peraturan perundang-undangan yang </w:t>
      </w:r>
      <w:r w:rsidRPr="00EB5374">
        <w:rPr>
          <w:rFonts w:ascii="Palatino Linotype" w:hAnsi="Palatino Linotype"/>
          <w:szCs w:val="24"/>
          <w:lang w:val="da-DK"/>
        </w:rPr>
        <w:lastRenderedPageBreak/>
        <w:t xml:space="preserve">berlaku. Kesesuaian antara prinsip syariah dan hukum nasional menjadi dasar bagi terciptanya kepastian hukum dan perlindungan hukum yang efektif bagi nasabah pegadaian syariah. Dengan demikian, akad </w:t>
      </w:r>
      <w:r w:rsidR="00C927B1" w:rsidRPr="00C927B1">
        <w:rPr>
          <w:rFonts w:ascii="Palatino Linotype" w:hAnsi="Palatino Linotype"/>
          <w:i/>
          <w:iCs/>
          <w:szCs w:val="24"/>
          <w:lang w:val="da-DK"/>
        </w:rPr>
        <w:t>rahn</w:t>
      </w:r>
      <w:r w:rsidRPr="00EB5374">
        <w:rPr>
          <w:rFonts w:ascii="Palatino Linotype" w:hAnsi="Palatino Linotype"/>
          <w:szCs w:val="24"/>
          <w:lang w:val="da-DK"/>
        </w:rPr>
        <w:t xml:space="preserve"> tidak hanya sah secara syariah, tetapi juga memiliki kekuatan mengikat secara yuridis</w:t>
      </w:r>
      <w:r>
        <w:rPr>
          <w:rFonts w:ascii="Palatino Linotype" w:hAnsi="Palatino Linotype"/>
          <w:szCs w:val="24"/>
          <w:lang w:val="da-DK"/>
        </w:rPr>
        <w:t xml:space="preserve"> </w:t>
      </w:r>
      <w:r>
        <w:rPr>
          <w:rFonts w:ascii="Palatino Linotype" w:hAnsi="Palatino Linotype"/>
          <w:szCs w:val="24"/>
          <w:lang w:val="da-DK"/>
        </w:rPr>
        <w:fldChar w:fldCharType="begin" w:fldLock="1"/>
      </w:r>
      <w:r>
        <w:rPr>
          <w:rFonts w:ascii="Palatino Linotype" w:hAnsi="Palatino Linotype"/>
          <w:szCs w:val="24"/>
          <w:lang w:val="da-DK"/>
        </w:rPr>
        <w:instrText>ADDIN CSL_CITATION {"citationItems":[{"id":"ITEM-1","itemData":{"ISSN":"2747-0490","author":[{"dropping-particle":"","family":"Putri","given":"Jihan Karina","non-dropping-particle":"","parse-names":false,"suffix":""},{"dropping-particle":"","family":"Harahap","given":"Isnaini","non-dropping-particle":"","parse-names":false,"suffix":""},{"dropping-particle":"","family":"Hasibuan","given":"Reni Hermila","non-dropping-particle":"","parse-names":false,"suffix":""}],"container-title":"El-Mal: Jurnal Kajian Ekonomi &amp; Bisnis Islam","id":"ITEM-1","issue":"1","issued":{"date-parts":[["2023"]]},"page":"1-6","title":"Konsep dan penerapan akad rahn pada pegadaian syariah kota Langsa","type":"article-journal","volume":"4"},"uris":["http://www.mendeley.com/documents/?uuid=f34b0bb4-d35f-4264-80b4-75d99aa66ab5"]}],"mendeley":{"formattedCitation":"(Putri et al., 2023)","plainTextFormattedCitation":"(Putri et al., 2023)","previouslyFormattedCitation":"(Putri et al., 2023)"},"properties":{"noteIndex":0},"schema":"https://github.com/citation-style-language/schema/raw/master/csl-citation.json"}</w:instrText>
      </w:r>
      <w:r>
        <w:rPr>
          <w:rFonts w:ascii="Palatino Linotype" w:hAnsi="Palatino Linotype"/>
          <w:szCs w:val="24"/>
          <w:lang w:val="da-DK"/>
        </w:rPr>
        <w:fldChar w:fldCharType="separate"/>
      </w:r>
      <w:r w:rsidRPr="00C36F99">
        <w:rPr>
          <w:rFonts w:ascii="Palatino Linotype" w:hAnsi="Palatino Linotype"/>
          <w:noProof/>
          <w:szCs w:val="24"/>
          <w:lang w:val="da-DK"/>
        </w:rPr>
        <w:t>(Putri et al., 2023)</w:t>
      </w:r>
      <w:r>
        <w:rPr>
          <w:rFonts w:ascii="Palatino Linotype" w:hAnsi="Palatino Linotype"/>
          <w:szCs w:val="24"/>
          <w:lang w:val="da-DK"/>
        </w:rPr>
        <w:fldChar w:fldCharType="end"/>
      </w:r>
      <w:r>
        <w:rPr>
          <w:rFonts w:ascii="Palatino Linotype" w:hAnsi="Palatino Linotype"/>
          <w:szCs w:val="24"/>
          <w:lang w:val="da-DK"/>
        </w:rPr>
        <w:t>.</w:t>
      </w:r>
    </w:p>
    <w:p w14:paraId="0A7DE779" w14:textId="72D8EC09" w:rsidR="003D6D7B" w:rsidRPr="00626841" w:rsidRDefault="003D6D7B" w:rsidP="003D6D7B">
      <w:pPr>
        <w:pStyle w:val="ListParagraph"/>
        <w:spacing w:line="240" w:lineRule="auto"/>
        <w:ind w:left="284" w:firstLine="567"/>
        <w:contextualSpacing w:val="0"/>
        <w:jc w:val="both"/>
        <w:rPr>
          <w:rFonts w:ascii="Palatino Linotype" w:hAnsi="Palatino Linotype"/>
          <w:szCs w:val="24"/>
          <w:lang w:val="da-DK"/>
        </w:rPr>
      </w:pPr>
      <w:r w:rsidRPr="00626841">
        <w:rPr>
          <w:rFonts w:ascii="Palatino Linotype" w:hAnsi="Palatino Linotype"/>
          <w:szCs w:val="24"/>
          <w:lang w:val="da-DK"/>
        </w:rPr>
        <w:t xml:space="preserve">Pelaksanaan akad </w:t>
      </w:r>
      <w:r w:rsidR="00C927B1" w:rsidRPr="00C927B1">
        <w:rPr>
          <w:rFonts w:ascii="Palatino Linotype" w:hAnsi="Palatino Linotype"/>
          <w:i/>
          <w:iCs/>
          <w:szCs w:val="24"/>
          <w:lang w:val="da-DK"/>
        </w:rPr>
        <w:t>rahn</w:t>
      </w:r>
      <w:r w:rsidRPr="00626841">
        <w:rPr>
          <w:rFonts w:ascii="Palatino Linotype" w:hAnsi="Palatino Linotype"/>
          <w:szCs w:val="24"/>
          <w:lang w:val="da-DK"/>
        </w:rPr>
        <w:t xml:space="preserve"> dalam pegadaian syariah harus berlandaskan prinsip-prinsip dasar syariah, yaitu keadilan (</w:t>
      </w:r>
      <w:r w:rsidRPr="00C927B1">
        <w:rPr>
          <w:rFonts w:ascii="Palatino Linotype" w:hAnsi="Palatino Linotype"/>
          <w:i/>
          <w:iCs/>
          <w:szCs w:val="24"/>
          <w:lang w:val="da-DK"/>
        </w:rPr>
        <w:t>al-‘adl</w:t>
      </w:r>
      <w:r w:rsidRPr="00626841">
        <w:rPr>
          <w:rFonts w:ascii="Palatino Linotype" w:hAnsi="Palatino Linotype"/>
          <w:szCs w:val="24"/>
          <w:lang w:val="da-DK"/>
        </w:rPr>
        <w:t>), transparansi (al-wu</w:t>
      </w:r>
      <w:r w:rsidRPr="00626841">
        <w:rPr>
          <w:rFonts w:ascii="Cambria" w:hAnsi="Cambria" w:cs="Cambria"/>
          <w:szCs w:val="24"/>
          <w:lang w:val="da-DK"/>
        </w:rPr>
        <w:t>ḍ</w:t>
      </w:r>
      <w:r w:rsidRPr="00626841">
        <w:rPr>
          <w:rFonts w:ascii="Palatino Linotype" w:hAnsi="Palatino Linotype"/>
          <w:szCs w:val="24"/>
          <w:lang w:val="da-DK"/>
        </w:rPr>
        <w:t>ū</w:t>
      </w:r>
      <w:r w:rsidRPr="00626841">
        <w:rPr>
          <w:rFonts w:ascii="Cambria" w:hAnsi="Cambria" w:cs="Cambria"/>
          <w:szCs w:val="24"/>
          <w:lang w:val="da-DK"/>
        </w:rPr>
        <w:t>ḥ</w:t>
      </w:r>
      <w:r w:rsidRPr="00626841">
        <w:rPr>
          <w:rFonts w:ascii="Palatino Linotype" w:hAnsi="Palatino Linotype"/>
          <w:szCs w:val="24"/>
          <w:lang w:val="da-DK"/>
        </w:rPr>
        <w:t>), dan saling ridha (</w:t>
      </w:r>
      <w:r w:rsidRPr="00C927B1">
        <w:rPr>
          <w:rFonts w:ascii="Palatino Linotype" w:hAnsi="Palatino Linotype"/>
          <w:i/>
          <w:iCs/>
          <w:szCs w:val="24"/>
          <w:lang w:val="da-DK"/>
        </w:rPr>
        <w:t>tar</w:t>
      </w:r>
      <w:r w:rsidR="00C927B1" w:rsidRPr="00C927B1">
        <w:rPr>
          <w:rFonts w:ascii="Palatino Linotype" w:hAnsi="Palatino Linotype"/>
          <w:i/>
          <w:iCs/>
          <w:szCs w:val="24"/>
          <w:lang w:val="da-DK"/>
        </w:rPr>
        <w:t>ad</w:t>
      </w:r>
      <w:r w:rsidRPr="00C927B1">
        <w:rPr>
          <w:rFonts w:ascii="Palatino Linotype" w:hAnsi="Palatino Linotype"/>
          <w:i/>
          <w:iCs/>
          <w:szCs w:val="24"/>
          <w:lang w:val="da-DK"/>
        </w:rPr>
        <w:t>in</w:t>
      </w:r>
      <w:r w:rsidRPr="00626841">
        <w:rPr>
          <w:rFonts w:ascii="Palatino Linotype" w:hAnsi="Palatino Linotype"/>
          <w:szCs w:val="24"/>
          <w:lang w:val="da-DK"/>
        </w:rPr>
        <w:t xml:space="preserve">). Prinsip ini menuntut agar seluruh ketentuan akad, termasuk nilai pinjaman, biaya ujrah, jangka waktu, serta mekanisme penyelesaian wanprestasi, disampaikan secara jelas kepada nasabah sejak awal akad. Transparansi tersebut merupakan bentuk perlindungan hukum preventif agar tidak terjadi kesalahpahaman maupun sengketa di kemudian hari </w:t>
      </w:r>
      <w:r>
        <w:rPr>
          <w:rFonts w:ascii="Palatino Linotype" w:hAnsi="Palatino Linotype"/>
          <w:szCs w:val="24"/>
          <w:lang w:val="da-DK"/>
        </w:rPr>
        <w:fldChar w:fldCharType="begin" w:fldLock="1"/>
      </w:r>
      <w:r>
        <w:rPr>
          <w:rFonts w:ascii="Palatino Linotype" w:hAnsi="Palatino Linotype"/>
          <w:szCs w:val="24"/>
          <w:lang w:val="da-DK"/>
        </w:rPr>
        <w:instrText>ADDIN CSL_CITATION {"citationItems":[{"id":"ITEM-1","itemData":{"ISSN":"2580-5800","author":[{"dropping-particle":"","family":"Roficoh","given":"Luluk Wahyu","non-dropping-particle":"","parse-names":false,"suffix":""},{"dropping-particle":"","family":"Ghozali","given":"Mohammad","non-dropping-particle":"","parse-names":false,"suffix":""}],"container-title":"Jurnal Masharif Al-Syariah: Jurnal Ekonomi Dan Perbankan Syariah","id":"ITEM-1","issue":"2","issued":{"date-parts":[["2018"]]},"title":"Aplikasi akad rahn pada pegadaian syariah","type":"article-journal","volume":"3"},"uris":["http://www.mendeley.com/documents/?uuid=d36d5720-cf8b-479a-a30f-b4f86934804e"]}],"mendeley":{"formattedCitation":"(Roficoh &amp; Ghozali, 2018)","plainTextFormattedCitation":"(Roficoh &amp; Ghozali, 2018)","previouslyFormattedCitation":"(Roficoh &amp; Ghozali, 2018)"},"properties":{"noteIndex":0},"schema":"https://github.com/citation-style-language/schema/raw/master/csl-citation.json"}</w:instrText>
      </w:r>
      <w:r>
        <w:rPr>
          <w:rFonts w:ascii="Palatino Linotype" w:hAnsi="Palatino Linotype"/>
          <w:szCs w:val="24"/>
          <w:lang w:val="da-DK"/>
        </w:rPr>
        <w:fldChar w:fldCharType="separate"/>
      </w:r>
      <w:r w:rsidRPr="00134A7E">
        <w:rPr>
          <w:rFonts w:ascii="Palatino Linotype" w:hAnsi="Palatino Linotype"/>
          <w:noProof/>
          <w:szCs w:val="24"/>
          <w:lang w:val="da-DK"/>
        </w:rPr>
        <w:t>(Roficoh &amp; Ghozali, 2018)</w:t>
      </w:r>
      <w:r>
        <w:rPr>
          <w:rFonts w:ascii="Palatino Linotype" w:hAnsi="Palatino Linotype"/>
          <w:szCs w:val="24"/>
          <w:lang w:val="da-DK"/>
        </w:rPr>
        <w:fldChar w:fldCharType="end"/>
      </w:r>
      <w:r w:rsidRPr="00626841">
        <w:rPr>
          <w:rFonts w:ascii="Palatino Linotype" w:hAnsi="Palatino Linotype"/>
          <w:szCs w:val="24"/>
          <w:lang w:val="da-DK"/>
        </w:rPr>
        <w:t>.</w:t>
      </w:r>
    </w:p>
    <w:p w14:paraId="1B25D604" w14:textId="780A09D6" w:rsidR="003D6D7B" w:rsidRPr="001F4D00" w:rsidRDefault="003D6D7B" w:rsidP="003D6D7B">
      <w:pPr>
        <w:pStyle w:val="ListParagraph"/>
        <w:spacing w:line="240" w:lineRule="auto"/>
        <w:ind w:left="284" w:firstLine="567"/>
        <w:jc w:val="both"/>
        <w:rPr>
          <w:rFonts w:ascii="Palatino Linotype" w:hAnsi="Palatino Linotype"/>
          <w:szCs w:val="24"/>
          <w:lang w:val="da-DK"/>
        </w:rPr>
      </w:pPr>
      <w:r w:rsidRPr="001F4D00">
        <w:rPr>
          <w:rFonts w:ascii="Palatino Linotype" w:hAnsi="Palatino Linotype"/>
          <w:szCs w:val="24"/>
          <w:lang w:val="da-DK"/>
        </w:rPr>
        <w:t xml:space="preserve">Selain itu, prinsip larangan riba menjadi ciri pembeda utama antara pegadaian syariah dan pegadaian konvensional. Dalam akad </w:t>
      </w:r>
      <w:r w:rsidR="00C927B1" w:rsidRPr="00C927B1">
        <w:rPr>
          <w:rFonts w:ascii="Palatino Linotype" w:hAnsi="Palatino Linotype"/>
          <w:i/>
          <w:iCs/>
          <w:szCs w:val="24"/>
          <w:lang w:val="da-DK"/>
        </w:rPr>
        <w:t>rahn</w:t>
      </w:r>
      <w:r w:rsidRPr="001F4D00">
        <w:rPr>
          <w:rFonts w:ascii="Palatino Linotype" w:hAnsi="Palatino Linotype"/>
          <w:szCs w:val="24"/>
          <w:lang w:val="da-DK"/>
        </w:rPr>
        <w:t xml:space="preserve">, pegadaian syariah tidak diperkenankan mengambil manfaat dari barang jaminan selain biaya riil atas jasa penitipan dan pemeliharaan. Pemungutan ujrah harus proporsional dan tidak dikaitkan dengan besaran pinjaman agar tidak mengandung unsur riba terselubung, sebagaimana ditegaskan dalam fatwa DSN-MUI dan literatur fiqh muamalah kontemporer </w:t>
      </w:r>
      <w:r>
        <w:rPr>
          <w:rFonts w:ascii="Palatino Linotype" w:hAnsi="Palatino Linotype"/>
          <w:szCs w:val="24"/>
          <w:lang w:val="da-DK"/>
        </w:rPr>
        <w:fldChar w:fldCharType="begin" w:fldLock="1"/>
      </w:r>
      <w:r>
        <w:rPr>
          <w:rFonts w:ascii="Palatino Linotype" w:hAnsi="Palatino Linotype"/>
          <w:szCs w:val="24"/>
          <w:lang w:val="da-DK"/>
        </w:rPr>
        <w:instrText>ADDIN CSL_CITATION {"citationItems":[{"id":"ITEM-1","itemData":{"ISSN":"2528-0368","author":[{"dropping-particle":"","family":"Bukido","given":"Rosdalina","non-dropping-particle":"","parse-names":false,"suffix":""},{"dropping-particle":"","family":"Hasan","given":"Faradila","non-dropping-particle":"","parse-names":false,"suffix":""}],"container-title":"Jurnal Ilmiah Al-Syir'ah","id":"ITEM-1","issue":"1","issued":{"date-parts":[["2016"]]},"title":"Penerapan Akad Ijarah Pada Produk Rahn Di Cabang Pegadaian Syariah Istiqlal Manado","type":"article-journal","volume":"14"},"uris":["http://www.mendeley.com/documents/?uuid=9313f229-5b13-40db-979c-4d8471783312"]}],"mendeley":{"formattedCitation":"(Bukido &amp; Hasan, 2016)","plainTextFormattedCitation":"(Bukido &amp; Hasan, 2016)","previouslyFormattedCitation":"(Bukido &amp; Hasan, 2016)"},"properties":{"noteIndex":0},"schema":"https://github.com/citation-style-language/schema/raw/master/csl-citation.json"}</w:instrText>
      </w:r>
      <w:r>
        <w:rPr>
          <w:rFonts w:ascii="Palatino Linotype" w:hAnsi="Palatino Linotype"/>
          <w:szCs w:val="24"/>
          <w:lang w:val="da-DK"/>
        </w:rPr>
        <w:fldChar w:fldCharType="separate"/>
      </w:r>
      <w:r w:rsidRPr="00134A7E">
        <w:rPr>
          <w:rFonts w:ascii="Palatino Linotype" w:hAnsi="Palatino Linotype"/>
          <w:noProof/>
          <w:szCs w:val="24"/>
          <w:lang w:val="da-DK"/>
        </w:rPr>
        <w:t>(Bukido &amp; Hasan, 2016)</w:t>
      </w:r>
      <w:r>
        <w:rPr>
          <w:rFonts w:ascii="Palatino Linotype" w:hAnsi="Palatino Linotype"/>
          <w:szCs w:val="24"/>
          <w:lang w:val="da-DK"/>
        </w:rPr>
        <w:fldChar w:fldCharType="end"/>
      </w:r>
      <w:r>
        <w:rPr>
          <w:rFonts w:ascii="Palatino Linotype" w:hAnsi="Palatino Linotype"/>
          <w:szCs w:val="24"/>
          <w:lang w:val="da-DK"/>
        </w:rPr>
        <w:t>.</w:t>
      </w:r>
    </w:p>
    <w:p w14:paraId="15900EC1" w14:textId="656BEE05" w:rsidR="003D6D7B" w:rsidRPr="001F4D00" w:rsidRDefault="003D6D7B" w:rsidP="003D6D7B">
      <w:pPr>
        <w:pStyle w:val="ListParagraph"/>
        <w:spacing w:line="240" w:lineRule="auto"/>
        <w:ind w:left="284" w:firstLine="567"/>
        <w:jc w:val="both"/>
        <w:rPr>
          <w:rFonts w:ascii="Palatino Linotype" w:hAnsi="Palatino Linotype"/>
          <w:szCs w:val="24"/>
          <w:lang w:val="da-DK"/>
        </w:rPr>
      </w:pPr>
      <w:r w:rsidRPr="001F4D00">
        <w:rPr>
          <w:rFonts w:ascii="Palatino Linotype" w:hAnsi="Palatino Linotype"/>
          <w:szCs w:val="24"/>
          <w:lang w:val="da-DK"/>
        </w:rPr>
        <w:t xml:space="preserve">Prinsip amanah juga menjadi landasan penting dalam pelaksanaan akad </w:t>
      </w:r>
      <w:r w:rsidR="00C927B1" w:rsidRPr="00C927B1">
        <w:rPr>
          <w:rFonts w:ascii="Palatino Linotype" w:hAnsi="Palatino Linotype"/>
          <w:i/>
          <w:iCs/>
          <w:szCs w:val="24"/>
          <w:lang w:val="da-DK"/>
        </w:rPr>
        <w:t>rahn</w:t>
      </w:r>
      <w:r w:rsidRPr="001F4D00">
        <w:rPr>
          <w:rFonts w:ascii="Palatino Linotype" w:hAnsi="Palatino Linotype"/>
          <w:szCs w:val="24"/>
          <w:lang w:val="da-DK"/>
        </w:rPr>
        <w:t xml:space="preserve">. Pegadaian syariah berkewajiban menjaga barang jaminan dengan sebaik-baiknya karena barang tersebut tetap menjadi milik nasabah. Kelalaian dalam menjaga barang jaminan tidak hanya menimbulkan tanggung jawab hukum secara perdata, tetapi juga bertentangan dengan nilai moral dan etika bisnis syariah. Oleh karena itu, prinsip amanah berfungsi sebagai jembatan antara kepatuhan hukum positif dan kepatuhan syariah dalam praktik pegadaian syariah </w:t>
      </w:r>
      <w:r>
        <w:rPr>
          <w:rFonts w:ascii="Palatino Linotype" w:hAnsi="Palatino Linotype"/>
          <w:szCs w:val="24"/>
          <w:lang w:val="da-DK"/>
        </w:rPr>
        <w:fldChar w:fldCharType="begin" w:fldLock="1"/>
      </w:r>
      <w:r>
        <w:rPr>
          <w:rFonts w:ascii="Palatino Linotype" w:hAnsi="Palatino Linotype"/>
          <w:szCs w:val="24"/>
          <w:lang w:val="da-DK"/>
        </w:rPr>
        <w:instrText>ADDIN CSL_CITATION {"citationItems":[{"id":"ITEM-1","itemData":{"ISSN":"2747-0237","author":[{"dropping-particle":"","family":"Lubaba","given":"Abu","non-dropping-particle":"","parse-names":false,"suffix":""}],"container-title":"Ecopreneur: Jurnal Ekonomi dan Bisnis Islam","id":"ITEM-1","issue":"2","issued":{"date-parts":[["2020"]]},"page":"49-58","title":"IMPLEMENTASI AKAD RAHN DALAM PERSPEKTIF EKONOMI ISLAM: Studi Kasus Pegadaian Syariah Cabang Tukmudal-Sumber â€“Cirebon","type":"article-journal","volume":"1"},"uris":["http://www.mendeley.com/documents/?uuid=bb9039d2-d46f-49fe-bf05-f7feca72bfb1"]}],"mendeley":{"formattedCitation":"(Lubaba, 2020)","plainTextFormattedCitation":"(Lubaba, 2020)","previouslyFormattedCitation":"(Lubaba, 2020)"},"properties":{"noteIndex":0},"schema":"https://github.com/citation-style-language/schema/raw/master/csl-citation.json"}</w:instrText>
      </w:r>
      <w:r>
        <w:rPr>
          <w:rFonts w:ascii="Palatino Linotype" w:hAnsi="Palatino Linotype"/>
          <w:szCs w:val="24"/>
          <w:lang w:val="da-DK"/>
        </w:rPr>
        <w:fldChar w:fldCharType="separate"/>
      </w:r>
      <w:r w:rsidRPr="00134A7E">
        <w:rPr>
          <w:rFonts w:ascii="Palatino Linotype" w:hAnsi="Palatino Linotype"/>
          <w:noProof/>
          <w:szCs w:val="24"/>
          <w:lang w:val="da-DK"/>
        </w:rPr>
        <w:t>(Lubaba, 2020)</w:t>
      </w:r>
      <w:r>
        <w:rPr>
          <w:rFonts w:ascii="Palatino Linotype" w:hAnsi="Palatino Linotype"/>
          <w:szCs w:val="24"/>
          <w:lang w:val="da-DK"/>
        </w:rPr>
        <w:fldChar w:fldCharType="end"/>
      </w:r>
      <w:r>
        <w:rPr>
          <w:rFonts w:ascii="Palatino Linotype" w:hAnsi="Palatino Linotype"/>
          <w:szCs w:val="24"/>
          <w:lang w:val="da-DK"/>
        </w:rPr>
        <w:t>.</w:t>
      </w:r>
    </w:p>
    <w:p w14:paraId="5292B789" w14:textId="795F20E2" w:rsidR="003D6D7B" w:rsidRPr="00347B1F" w:rsidRDefault="003D6D7B" w:rsidP="003D6D7B">
      <w:pPr>
        <w:pStyle w:val="ListParagraph"/>
        <w:spacing w:line="240" w:lineRule="auto"/>
        <w:ind w:left="284" w:firstLine="567"/>
        <w:contextualSpacing w:val="0"/>
        <w:jc w:val="both"/>
        <w:rPr>
          <w:rFonts w:ascii="Palatino Linotype" w:hAnsi="Palatino Linotype"/>
          <w:szCs w:val="24"/>
          <w:lang w:val="da-DK"/>
        </w:rPr>
      </w:pPr>
      <w:r w:rsidRPr="001F4D00">
        <w:rPr>
          <w:rFonts w:ascii="Palatino Linotype" w:hAnsi="Palatino Linotype"/>
          <w:szCs w:val="24"/>
          <w:lang w:val="da-DK"/>
        </w:rPr>
        <w:t>Lebih lanjut, prinsip maq</w:t>
      </w:r>
      <w:r w:rsidR="00C927B1">
        <w:rPr>
          <w:rFonts w:ascii="Palatino Linotype" w:hAnsi="Palatino Linotype"/>
          <w:szCs w:val="24"/>
          <w:lang w:val="da-DK"/>
        </w:rPr>
        <w:t>as</w:t>
      </w:r>
      <w:r w:rsidRPr="001F4D00">
        <w:rPr>
          <w:rFonts w:ascii="Palatino Linotype" w:hAnsi="Palatino Linotype"/>
          <w:szCs w:val="24"/>
          <w:lang w:val="da-DK"/>
        </w:rPr>
        <w:t>id al-syar</w:t>
      </w:r>
      <w:r w:rsidR="00C927B1">
        <w:rPr>
          <w:rFonts w:ascii="Palatino Linotype" w:hAnsi="Palatino Linotype"/>
          <w:szCs w:val="24"/>
          <w:lang w:val="da-DK"/>
        </w:rPr>
        <w:t>i</w:t>
      </w:r>
      <w:r w:rsidRPr="001F4D00">
        <w:rPr>
          <w:rFonts w:ascii="Palatino Linotype" w:hAnsi="Palatino Linotype"/>
          <w:szCs w:val="24"/>
          <w:lang w:val="da-DK"/>
        </w:rPr>
        <w:t xml:space="preserve">‘ah menjadi kerangka normatif dalam menilai kesesuaian praktik akad </w:t>
      </w:r>
      <w:r w:rsidR="00C927B1" w:rsidRPr="00C927B1">
        <w:rPr>
          <w:rFonts w:ascii="Palatino Linotype" w:hAnsi="Palatino Linotype"/>
          <w:i/>
          <w:iCs/>
          <w:szCs w:val="24"/>
          <w:lang w:val="da-DK"/>
        </w:rPr>
        <w:t>rahn</w:t>
      </w:r>
      <w:r w:rsidRPr="001F4D00">
        <w:rPr>
          <w:rFonts w:ascii="Palatino Linotype" w:hAnsi="Palatino Linotype"/>
          <w:szCs w:val="24"/>
          <w:lang w:val="da-DK"/>
        </w:rPr>
        <w:t xml:space="preserve"> di pegadaian syariah. Perlindungan terhadap harta (hif</w:t>
      </w:r>
      <w:r w:rsidR="00C927B1">
        <w:rPr>
          <w:rFonts w:ascii="Cambria" w:hAnsi="Cambria" w:cs="Cambria"/>
          <w:szCs w:val="24"/>
          <w:lang w:val="da-DK"/>
        </w:rPr>
        <w:t>z</w:t>
      </w:r>
      <w:r w:rsidRPr="001F4D00">
        <w:rPr>
          <w:rFonts w:ascii="Palatino Linotype" w:hAnsi="Palatino Linotype"/>
          <w:szCs w:val="24"/>
          <w:lang w:val="da-DK"/>
        </w:rPr>
        <w:t xml:space="preserve"> al-m</w:t>
      </w:r>
      <w:r w:rsidR="00C927B1">
        <w:rPr>
          <w:rFonts w:ascii="Palatino Linotype" w:hAnsi="Palatino Linotype"/>
          <w:szCs w:val="24"/>
          <w:lang w:val="da-DK"/>
        </w:rPr>
        <w:t>a</w:t>
      </w:r>
      <w:r w:rsidRPr="001F4D00">
        <w:rPr>
          <w:rFonts w:ascii="Palatino Linotype" w:hAnsi="Palatino Linotype"/>
          <w:szCs w:val="24"/>
          <w:lang w:val="da-DK"/>
        </w:rPr>
        <w:t xml:space="preserve">l) menuntut agar setiap kebijakan pegadaian syariah tidak merugikan nasabah, baik melalui biaya yang berlebihan maupun pelelangan barang jaminan yang tidak adil. Dengan demikian, penerapan prinsip syariah dalam akad </w:t>
      </w:r>
      <w:r w:rsidR="00C927B1" w:rsidRPr="00C927B1">
        <w:rPr>
          <w:rFonts w:ascii="Palatino Linotype" w:hAnsi="Palatino Linotype"/>
          <w:i/>
          <w:iCs/>
          <w:szCs w:val="24"/>
          <w:lang w:val="da-DK"/>
        </w:rPr>
        <w:t>rahn</w:t>
      </w:r>
      <w:r w:rsidRPr="001F4D00">
        <w:rPr>
          <w:rFonts w:ascii="Palatino Linotype" w:hAnsi="Palatino Linotype"/>
          <w:szCs w:val="24"/>
          <w:lang w:val="da-DK"/>
        </w:rPr>
        <w:t xml:space="preserve"> tidak hanya bersifat formal, tetapi juga substantif dalam mewujudkan kemaslahatan dan perlindungan hukum bagi para pihak </w:t>
      </w:r>
      <w:r>
        <w:rPr>
          <w:rFonts w:ascii="Palatino Linotype" w:hAnsi="Palatino Linotype"/>
          <w:szCs w:val="24"/>
          <w:lang w:val="da-DK"/>
        </w:rPr>
        <w:fldChar w:fldCharType="begin" w:fldLock="1"/>
      </w:r>
      <w:r>
        <w:rPr>
          <w:rFonts w:ascii="Palatino Linotype" w:hAnsi="Palatino Linotype"/>
          <w:szCs w:val="24"/>
          <w:lang w:val="da-DK"/>
        </w:rPr>
        <w:instrText>ADDIN CSL_CITATION {"citationItems":[{"id":"ITEM-1","itemData":{"ISSN":"2549-8282","author":[{"dropping-particle":"","family":"Surahman","given":"Maman","non-dropping-particle":"","parse-names":false,"suffix":""},{"dropping-particle":"","family":"Adam","given":"Panji","non-dropping-particle":"","parse-names":false,"suffix":""}],"container-title":"Law and Justice","id":"ITEM-1","issue":"2","issued":{"date-parts":[["2018"]]},"page":"135-146","title":"Penarapan prinsip syariah pada akad rahn di lembaga pegadaian syariah","type":"article-journal","volume":"2"},"uris":["http://www.mendeley.com/documents/?uuid=51b6fdfb-dee6-44a6-91ee-5e6b41b14d41"]}],"mendeley":{"formattedCitation":"(Surahman &amp; Adam, 2018)","plainTextFormattedCitation":"(Surahman &amp; Adam, 2018)","previouslyFormattedCitation":"(Surahman &amp; Adam, 2018)"},"properties":{"noteIndex":0},"schema":"https://github.com/citation-style-language/schema/raw/master/csl-citation.json"}</w:instrText>
      </w:r>
      <w:r>
        <w:rPr>
          <w:rFonts w:ascii="Palatino Linotype" w:hAnsi="Palatino Linotype"/>
          <w:szCs w:val="24"/>
          <w:lang w:val="da-DK"/>
        </w:rPr>
        <w:fldChar w:fldCharType="separate"/>
      </w:r>
      <w:r w:rsidRPr="00134A7E">
        <w:rPr>
          <w:rFonts w:ascii="Palatino Linotype" w:hAnsi="Palatino Linotype"/>
          <w:noProof/>
          <w:szCs w:val="24"/>
          <w:lang w:val="da-DK"/>
        </w:rPr>
        <w:t>(Surahman &amp; Adam, 2018)</w:t>
      </w:r>
      <w:r>
        <w:rPr>
          <w:rFonts w:ascii="Palatino Linotype" w:hAnsi="Palatino Linotype"/>
          <w:szCs w:val="24"/>
          <w:lang w:val="da-DK"/>
        </w:rPr>
        <w:fldChar w:fldCharType="end"/>
      </w:r>
      <w:r>
        <w:rPr>
          <w:rFonts w:ascii="Palatino Linotype" w:hAnsi="Palatino Linotype"/>
          <w:szCs w:val="24"/>
          <w:lang w:val="da-DK"/>
        </w:rPr>
        <w:t>.</w:t>
      </w:r>
    </w:p>
    <w:p w14:paraId="6197F02A" w14:textId="7BF476F5" w:rsidR="003D6D7B" w:rsidRPr="00626841" w:rsidRDefault="003D6D7B" w:rsidP="003D6D7B">
      <w:pPr>
        <w:pStyle w:val="ListParagraph"/>
        <w:numPr>
          <w:ilvl w:val="0"/>
          <w:numId w:val="44"/>
        </w:numPr>
        <w:spacing w:line="240" w:lineRule="auto"/>
        <w:ind w:left="284" w:hanging="284"/>
        <w:jc w:val="both"/>
        <w:rPr>
          <w:rFonts w:ascii="Palatino Linotype" w:hAnsi="Palatino Linotype"/>
          <w:b/>
          <w:bCs/>
          <w:szCs w:val="24"/>
          <w:lang w:val="da-DK"/>
        </w:rPr>
      </w:pPr>
      <w:r w:rsidRPr="00626841">
        <w:rPr>
          <w:rFonts w:ascii="Palatino Linotype" w:hAnsi="Palatino Linotype"/>
          <w:b/>
          <w:bCs/>
          <w:szCs w:val="24"/>
          <w:lang w:val="da-DK"/>
        </w:rPr>
        <w:t>Perlindungan Hukum dalam Perspektif Hukum Ekonomi Syariah</w:t>
      </w:r>
    </w:p>
    <w:p w14:paraId="1CE55C98" w14:textId="77777777" w:rsidR="003D6D7B" w:rsidRPr="00626841" w:rsidRDefault="003D6D7B" w:rsidP="003D6D7B">
      <w:pPr>
        <w:pStyle w:val="ListParagraph"/>
        <w:spacing w:line="240" w:lineRule="auto"/>
        <w:ind w:left="284" w:firstLine="567"/>
        <w:jc w:val="both"/>
        <w:rPr>
          <w:rFonts w:ascii="Palatino Linotype" w:hAnsi="Palatino Linotype"/>
          <w:szCs w:val="24"/>
          <w:lang w:val="da-DK"/>
        </w:rPr>
      </w:pPr>
      <w:r w:rsidRPr="00626841">
        <w:rPr>
          <w:rFonts w:ascii="Palatino Linotype" w:hAnsi="Palatino Linotype"/>
          <w:szCs w:val="24"/>
          <w:lang w:val="da-DK"/>
        </w:rPr>
        <w:t xml:space="preserve">Perlindungan hukum dalam ekonomi syariah bertujuan untuk menjaga keseimbangan hak dan kewajiban para pihak serta mencegah terjadinya praktik yang merugikan salah satu pihak. Dalam transaksi pegadaian syariah, perlindungan hukum diwujudkan melalui prinsip keadilan, transparansi, dan kemaslahatan </w:t>
      </w:r>
      <w:r>
        <w:rPr>
          <w:rFonts w:ascii="Palatino Linotype" w:hAnsi="Palatino Linotype"/>
          <w:szCs w:val="24"/>
          <w:lang w:val="da-DK"/>
        </w:rPr>
        <w:fldChar w:fldCharType="begin" w:fldLock="1"/>
      </w:r>
      <w:r>
        <w:rPr>
          <w:rFonts w:ascii="Palatino Linotype" w:hAnsi="Palatino Linotype"/>
          <w:szCs w:val="24"/>
          <w:lang w:val="da-DK"/>
        </w:rPr>
        <w:instrText>ADDIN CSL_CITATION {"citationItems":[{"id":"ITEM-1","itemData":{"ISSN":"3031-9404","author":[{"dropping-particle":"","family":"Novayanti","given":"Sonia Fitri","non-dropping-particle":"","parse-names":false,"suffix":""},{"dropping-particle":"","family":"Ramandhani","given":"Reka Septianik Fajar","non-dropping-particle":"","parse-names":false,"suffix":""},{"dropping-particle":"","family":"Rahmadani","given":"Chusnul","non-dropping-particle":"","parse-names":false,"suffix":""},{"dropping-particle":"","family":"Belvania","given":"Nadhira Farras","non-dropping-particle":"","parse-names":false,"suffix":""},{"dropping-particle":"","family":"Maharani","given":"Dewi","non-dropping-particle":"","parse-names":false,"suffix":""},{"dropping-particle":"","family":"Kurniawan","given":"Taufiq","non-dropping-particle":"","parse-names":false,"suffix":""}],"container-title":"AKSIOMA: Jurnal Sains Ekonomi dan Edukasi","id":"ITEM-1","issue":"11","issued":{"date-parts":[["2025"]]},"page":"2537-2551","title":"Konsep Rahn sebagai Instrumen Pembiayaan Syariah Analisis Rukun, Syarat dan Praktik Inovatif dalam Lembaga Keuangan Syariah","type":"article-journal","volume":"2"},"uris":["http://www.mendeley.com/documents/?uuid=270ee780-7a15-4db1-a9f2-97fbe924c541"]}],"mendeley":{"formattedCitation":"(Novayanti et al., 2025)","plainTextFormattedCitation":"(Novayanti et al., 2025)","previouslyFormattedCitation":"(Novayanti et al., 2025)"},"properties":{"noteIndex":0},"schema":"https://github.com/citation-style-language/schema/raw/master/csl-citation.json"}</w:instrText>
      </w:r>
      <w:r>
        <w:rPr>
          <w:rFonts w:ascii="Palatino Linotype" w:hAnsi="Palatino Linotype"/>
          <w:szCs w:val="24"/>
          <w:lang w:val="da-DK"/>
        </w:rPr>
        <w:fldChar w:fldCharType="separate"/>
      </w:r>
      <w:r w:rsidRPr="00134A7E">
        <w:rPr>
          <w:rFonts w:ascii="Palatino Linotype" w:hAnsi="Palatino Linotype"/>
          <w:noProof/>
          <w:szCs w:val="24"/>
          <w:lang w:val="da-DK"/>
        </w:rPr>
        <w:t>(Novayanti et al., 2025)</w:t>
      </w:r>
      <w:r>
        <w:rPr>
          <w:rFonts w:ascii="Palatino Linotype" w:hAnsi="Palatino Linotype"/>
          <w:szCs w:val="24"/>
          <w:lang w:val="da-DK"/>
        </w:rPr>
        <w:fldChar w:fldCharType="end"/>
      </w:r>
      <w:r>
        <w:rPr>
          <w:rFonts w:ascii="Palatino Linotype" w:hAnsi="Palatino Linotype"/>
          <w:szCs w:val="24"/>
          <w:lang w:val="da-DK"/>
        </w:rPr>
        <w:t>.</w:t>
      </w:r>
    </w:p>
    <w:p w14:paraId="261DE4D3" w14:textId="57609C98" w:rsidR="003D6D7B" w:rsidRPr="00626841" w:rsidRDefault="003D6D7B" w:rsidP="003D6D7B">
      <w:pPr>
        <w:pStyle w:val="ListParagraph"/>
        <w:spacing w:line="240" w:lineRule="auto"/>
        <w:ind w:left="284" w:firstLine="567"/>
        <w:jc w:val="both"/>
        <w:rPr>
          <w:rFonts w:ascii="Palatino Linotype" w:hAnsi="Palatino Linotype"/>
          <w:szCs w:val="24"/>
          <w:lang w:val="da-DK"/>
        </w:rPr>
      </w:pPr>
      <w:r w:rsidRPr="00626841">
        <w:rPr>
          <w:rFonts w:ascii="Palatino Linotype" w:hAnsi="Palatino Linotype"/>
          <w:szCs w:val="24"/>
          <w:lang w:val="da-DK"/>
        </w:rPr>
        <w:t xml:space="preserve">Prinsip </w:t>
      </w:r>
      <w:r w:rsidRPr="00C927B1">
        <w:rPr>
          <w:rFonts w:ascii="Palatino Linotype" w:hAnsi="Palatino Linotype"/>
          <w:szCs w:val="24"/>
          <w:lang w:val="da-DK"/>
        </w:rPr>
        <w:t>maq</w:t>
      </w:r>
      <w:r w:rsidR="00C927B1" w:rsidRPr="00C927B1">
        <w:rPr>
          <w:rFonts w:ascii="Palatino Linotype" w:hAnsi="Palatino Linotype"/>
          <w:szCs w:val="24"/>
          <w:lang w:val="da-DK"/>
        </w:rPr>
        <w:t>as</w:t>
      </w:r>
      <w:r w:rsidRPr="00C927B1">
        <w:rPr>
          <w:rFonts w:ascii="Palatino Linotype" w:hAnsi="Palatino Linotype"/>
          <w:szCs w:val="24"/>
          <w:lang w:val="da-DK"/>
        </w:rPr>
        <w:t>id syar</w:t>
      </w:r>
      <w:r w:rsidR="00C927B1" w:rsidRPr="00C927B1">
        <w:rPr>
          <w:rFonts w:ascii="Palatino Linotype" w:hAnsi="Palatino Linotype"/>
          <w:szCs w:val="24"/>
          <w:lang w:val="da-DK"/>
        </w:rPr>
        <w:t>i</w:t>
      </w:r>
      <w:r w:rsidR="00C927B1" w:rsidRPr="00C927B1">
        <w:rPr>
          <w:rFonts w:ascii="Palatino Linotype" w:hAnsi="Palatino Linotype" w:cs="Palatino Linotype"/>
          <w:szCs w:val="24"/>
          <w:lang w:val="da-DK"/>
        </w:rPr>
        <w:t>’</w:t>
      </w:r>
      <w:r w:rsidRPr="00C927B1">
        <w:rPr>
          <w:rFonts w:ascii="Palatino Linotype" w:hAnsi="Palatino Linotype"/>
          <w:szCs w:val="24"/>
          <w:lang w:val="da-DK"/>
        </w:rPr>
        <w:t>ah,</w:t>
      </w:r>
      <w:r w:rsidRPr="00626841">
        <w:rPr>
          <w:rFonts w:ascii="Palatino Linotype" w:hAnsi="Palatino Linotype"/>
          <w:szCs w:val="24"/>
          <w:lang w:val="da-DK"/>
        </w:rPr>
        <w:t xml:space="preserve"> khususnya </w:t>
      </w:r>
      <w:r w:rsidRPr="00D376AC">
        <w:rPr>
          <w:rFonts w:ascii="Palatino Linotype" w:hAnsi="Palatino Linotype"/>
          <w:i/>
          <w:iCs/>
          <w:szCs w:val="24"/>
          <w:lang w:val="da-DK"/>
        </w:rPr>
        <w:t>hif</w:t>
      </w:r>
      <w:r w:rsidR="00C927B1" w:rsidRPr="00D376AC">
        <w:rPr>
          <w:rFonts w:ascii="Cambria" w:hAnsi="Cambria" w:cs="Cambria"/>
          <w:i/>
          <w:iCs/>
          <w:szCs w:val="24"/>
          <w:lang w:val="da-DK"/>
        </w:rPr>
        <w:t>z</w:t>
      </w:r>
      <w:r w:rsidRPr="00D376AC">
        <w:rPr>
          <w:rFonts w:ascii="Palatino Linotype" w:hAnsi="Palatino Linotype"/>
          <w:i/>
          <w:iCs/>
          <w:szCs w:val="24"/>
          <w:lang w:val="da-DK"/>
        </w:rPr>
        <w:t xml:space="preserve"> al-m</w:t>
      </w:r>
      <w:r w:rsidR="00C927B1" w:rsidRPr="00D376AC">
        <w:rPr>
          <w:rFonts w:ascii="Palatino Linotype" w:hAnsi="Palatino Linotype" w:cs="Palatino Linotype"/>
          <w:i/>
          <w:iCs/>
          <w:szCs w:val="24"/>
          <w:lang w:val="da-DK"/>
        </w:rPr>
        <w:t>a</w:t>
      </w:r>
      <w:r w:rsidRPr="00D376AC">
        <w:rPr>
          <w:rFonts w:ascii="Palatino Linotype" w:hAnsi="Palatino Linotype"/>
          <w:i/>
          <w:iCs/>
          <w:szCs w:val="24"/>
          <w:lang w:val="da-DK"/>
        </w:rPr>
        <w:t>l</w:t>
      </w:r>
      <w:r w:rsidRPr="00626841">
        <w:rPr>
          <w:rFonts w:ascii="Palatino Linotype" w:hAnsi="Palatino Linotype"/>
          <w:szCs w:val="24"/>
          <w:lang w:val="da-DK"/>
        </w:rPr>
        <w:t xml:space="preserve"> (perlindungan harta), menjadi landasan utama dalam memberikan perlindungan hukum bagi nasabah pegadaian syariah. Setiap praktik yang berpotensi merugikan nasabah, seperti </w:t>
      </w:r>
      <w:r w:rsidRPr="00626841">
        <w:rPr>
          <w:rFonts w:ascii="Palatino Linotype" w:hAnsi="Palatino Linotype"/>
          <w:szCs w:val="24"/>
          <w:lang w:val="da-DK"/>
        </w:rPr>
        <w:lastRenderedPageBreak/>
        <w:t xml:space="preserve">penetapan biaya yang tidak wajar atau pelelangan sepihak, bertentangan dengan tujuan syariah tersebut </w:t>
      </w:r>
      <w:r>
        <w:rPr>
          <w:rFonts w:ascii="Palatino Linotype" w:hAnsi="Palatino Linotype"/>
          <w:szCs w:val="24"/>
          <w:lang w:val="da-DK"/>
        </w:rPr>
        <w:fldChar w:fldCharType="begin" w:fldLock="1"/>
      </w:r>
      <w:r>
        <w:rPr>
          <w:rFonts w:ascii="Palatino Linotype" w:hAnsi="Palatino Linotype"/>
          <w:szCs w:val="24"/>
          <w:lang w:val="da-DK"/>
        </w:rPr>
        <w:instrText>ADDIN CSL_CITATION {"citationItems":[{"id":"ITEM-1","itemData":{"ISSN":"2654-7880","author":[{"dropping-particle":"","family":"Riani","given":"Desmy","non-dropping-particle":"","parse-names":false,"suffix":""}],"container-title":"Neraca Keuangan: Jurnal Ilmiah Akuntansi Dan Keuangan","id":"ITEM-1","issue":"2","issued":{"date-parts":[["2019"]]},"title":"Analisa Akad Rahn Dan Penerapannya Pada Produk Gadai Emas Di Bank Syariah Mandiri","type":"article-journal","volume":"14"},"uris":["http://www.mendeley.com/documents/?uuid=a73ffeba-07ef-49fb-b53f-815ef759bf52"]}],"mendeley":{"formattedCitation":"(Riani, 2019)","plainTextFormattedCitation":"(Riani, 2019)","previouslyFormattedCitation":"(Riani, 2019)"},"properties":{"noteIndex":0},"schema":"https://github.com/citation-style-language/schema/raw/master/csl-citation.json"}</w:instrText>
      </w:r>
      <w:r>
        <w:rPr>
          <w:rFonts w:ascii="Palatino Linotype" w:hAnsi="Palatino Linotype"/>
          <w:szCs w:val="24"/>
          <w:lang w:val="da-DK"/>
        </w:rPr>
        <w:fldChar w:fldCharType="separate"/>
      </w:r>
      <w:r w:rsidRPr="00134A7E">
        <w:rPr>
          <w:rFonts w:ascii="Palatino Linotype" w:hAnsi="Palatino Linotype"/>
          <w:noProof/>
          <w:szCs w:val="24"/>
          <w:lang w:val="da-DK"/>
        </w:rPr>
        <w:t>(Riani, 2019)</w:t>
      </w:r>
      <w:r>
        <w:rPr>
          <w:rFonts w:ascii="Palatino Linotype" w:hAnsi="Palatino Linotype"/>
          <w:szCs w:val="24"/>
          <w:lang w:val="da-DK"/>
        </w:rPr>
        <w:fldChar w:fldCharType="end"/>
      </w:r>
      <w:r>
        <w:rPr>
          <w:rFonts w:ascii="Palatino Linotype" w:hAnsi="Palatino Linotype"/>
          <w:szCs w:val="24"/>
          <w:lang w:val="da-DK"/>
        </w:rPr>
        <w:t>.</w:t>
      </w:r>
    </w:p>
    <w:p w14:paraId="63E02F91" w14:textId="3854D147" w:rsidR="003D6D7B" w:rsidRPr="00EB5374" w:rsidRDefault="003D6D7B" w:rsidP="003D6D7B">
      <w:pPr>
        <w:pStyle w:val="ListParagraph"/>
        <w:spacing w:line="240" w:lineRule="auto"/>
        <w:ind w:left="284" w:firstLine="567"/>
        <w:jc w:val="both"/>
        <w:rPr>
          <w:rFonts w:ascii="Palatino Linotype" w:hAnsi="Palatino Linotype"/>
          <w:szCs w:val="24"/>
          <w:lang w:val="da-DK"/>
        </w:rPr>
      </w:pPr>
      <w:r w:rsidRPr="00EB5374">
        <w:rPr>
          <w:rFonts w:ascii="Palatino Linotype" w:hAnsi="Palatino Linotype"/>
          <w:szCs w:val="24"/>
          <w:lang w:val="da-DK"/>
        </w:rPr>
        <w:t xml:space="preserve">Selain </w:t>
      </w:r>
      <w:r w:rsidRPr="00D376AC">
        <w:rPr>
          <w:rFonts w:ascii="Palatino Linotype" w:hAnsi="Palatino Linotype"/>
          <w:i/>
          <w:iCs/>
          <w:szCs w:val="24"/>
          <w:lang w:val="da-DK"/>
        </w:rPr>
        <w:t>hif</w:t>
      </w:r>
      <w:r w:rsidR="00C927B1" w:rsidRPr="00D376AC">
        <w:rPr>
          <w:rFonts w:ascii="Cambria" w:hAnsi="Cambria" w:cs="Cambria"/>
          <w:i/>
          <w:iCs/>
          <w:szCs w:val="24"/>
          <w:lang w:val="da-DK"/>
        </w:rPr>
        <w:t>z</w:t>
      </w:r>
      <w:r w:rsidRPr="00D376AC">
        <w:rPr>
          <w:rFonts w:ascii="Palatino Linotype" w:hAnsi="Palatino Linotype"/>
          <w:i/>
          <w:iCs/>
          <w:szCs w:val="24"/>
          <w:lang w:val="da-DK"/>
        </w:rPr>
        <w:t xml:space="preserve"> al-m</w:t>
      </w:r>
      <w:r w:rsidR="00C927B1" w:rsidRPr="00D376AC">
        <w:rPr>
          <w:rFonts w:ascii="Palatino Linotype" w:hAnsi="Palatino Linotype"/>
          <w:i/>
          <w:iCs/>
          <w:szCs w:val="24"/>
          <w:lang w:val="da-DK"/>
        </w:rPr>
        <w:t>a</w:t>
      </w:r>
      <w:r w:rsidRPr="00D376AC">
        <w:rPr>
          <w:rFonts w:ascii="Palatino Linotype" w:hAnsi="Palatino Linotype"/>
          <w:i/>
          <w:iCs/>
          <w:szCs w:val="24"/>
          <w:lang w:val="da-DK"/>
        </w:rPr>
        <w:t>l</w:t>
      </w:r>
      <w:r w:rsidRPr="00EB5374">
        <w:rPr>
          <w:rFonts w:ascii="Palatino Linotype" w:hAnsi="Palatino Linotype"/>
          <w:szCs w:val="24"/>
          <w:lang w:val="da-DK"/>
        </w:rPr>
        <w:t xml:space="preserve">, perlindungan hukum dalam perspektif ekonomi syariah juga berkaitan dengan prinsip </w:t>
      </w:r>
      <w:r w:rsidRPr="00D376AC">
        <w:rPr>
          <w:rFonts w:ascii="Palatino Linotype" w:hAnsi="Palatino Linotype"/>
          <w:i/>
          <w:iCs/>
          <w:szCs w:val="24"/>
          <w:lang w:val="da-DK"/>
        </w:rPr>
        <w:t>hif</w:t>
      </w:r>
      <w:r w:rsidR="00C927B1" w:rsidRPr="00D376AC">
        <w:rPr>
          <w:rFonts w:ascii="Cambria" w:hAnsi="Cambria" w:cs="Cambria"/>
          <w:i/>
          <w:iCs/>
          <w:szCs w:val="24"/>
          <w:lang w:val="da-DK"/>
        </w:rPr>
        <w:t>z</w:t>
      </w:r>
      <w:r w:rsidRPr="00D376AC">
        <w:rPr>
          <w:rFonts w:ascii="Palatino Linotype" w:hAnsi="Palatino Linotype"/>
          <w:i/>
          <w:iCs/>
          <w:szCs w:val="24"/>
          <w:lang w:val="da-DK"/>
        </w:rPr>
        <w:t xml:space="preserve"> ird</w:t>
      </w:r>
      <w:r w:rsidRPr="00C927B1">
        <w:rPr>
          <w:rFonts w:ascii="Palatino Linotype" w:hAnsi="Palatino Linotype"/>
          <w:szCs w:val="24"/>
          <w:lang w:val="da-DK"/>
        </w:rPr>
        <w:t xml:space="preserve"> dan </w:t>
      </w:r>
      <w:r w:rsidRPr="00D376AC">
        <w:rPr>
          <w:rFonts w:ascii="Palatino Linotype" w:hAnsi="Palatino Linotype"/>
          <w:i/>
          <w:iCs/>
          <w:szCs w:val="24"/>
          <w:lang w:val="da-DK"/>
        </w:rPr>
        <w:t>hif</w:t>
      </w:r>
      <w:r w:rsidR="00C927B1" w:rsidRPr="00D376AC">
        <w:rPr>
          <w:rFonts w:ascii="Cambria" w:hAnsi="Cambria" w:cs="Cambria"/>
          <w:i/>
          <w:iCs/>
          <w:szCs w:val="24"/>
          <w:lang w:val="da-DK"/>
        </w:rPr>
        <w:t>z</w:t>
      </w:r>
      <w:r w:rsidRPr="00D376AC">
        <w:rPr>
          <w:rFonts w:ascii="Palatino Linotype" w:hAnsi="Palatino Linotype"/>
          <w:i/>
          <w:iCs/>
          <w:szCs w:val="24"/>
          <w:lang w:val="da-DK"/>
        </w:rPr>
        <w:t xml:space="preserve"> nafs</w:t>
      </w:r>
      <w:r w:rsidRPr="00EB5374">
        <w:rPr>
          <w:rFonts w:ascii="Palatino Linotype" w:hAnsi="Palatino Linotype"/>
          <w:szCs w:val="24"/>
          <w:lang w:val="da-DK"/>
        </w:rPr>
        <w:t xml:space="preserve"> dalam arti menjaga martabat dan ketenangan nasabah. Perlakuan yang tidak adil, informasi yang tidak transparan, atau tekanan sepihak terhadap nasabah dapat menimbulkan ketidakadilan struktural yang bertentangan dengan nilai-nilai syariah. Oleh karena itu, pegadaian syariah dituntut tidak hanya patuh pada aturan hukum positif, tetapi juga menjunjung tinggi etika bisnis syariah dalam setiap transaksi (Mardani, 2019).</w:t>
      </w:r>
    </w:p>
    <w:p w14:paraId="2A8DC15E" w14:textId="77777777" w:rsidR="003D6D7B" w:rsidRPr="00626841" w:rsidRDefault="003D6D7B" w:rsidP="003D6D7B">
      <w:pPr>
        <w:pStyle w:val="ListParagraph"/>
        <w:spacing w:line="240" w:lineRule="auto"/>
        <w:ind w:left="284" w:firstLine="567"/>
        <w:contextualSpacing w:val="0"/>
        <w:jc w:val="both"/>
        <w:rPr>
          <w:rFonts w:ascii="Palatino Linotype" w:hAnsi="Palatino Linotype"/>
          <w:szCs w:val="24"/>
          <w:lang w:val="da-DK"/>
        </w:rPr>
      </w:pPr>
      <w:r w:rsidRPr="00EB5374">
        <w:rPr>
          <w:rFonts w:ascii="Palatino Linotype" w:hAnsi="Palatino Linotype"/>
          <w:szCs w:val="24"/>
          <w:lang w:val="da-DK"/>
        </w:rPr>
        <w:t>Dalam konteks hukum positif Indonesia, prinsip perlindungan hukum ekonomi syariah tercermin dalam regulasi OJK dan fatwa DSN-MUI yang menekankan asas kehati-hatian dan perlindungan konsumen. Integrasi antara prinsip syariah dan ketentuan perundang-undangan ini menunjukkan bahwa perlindungan hukum dalam pegadaian syariah bersifat komprehensif, mencakup perlindungan preventif melalui kejelasan akad serta perlindungan represif melalui mekanisme penyelesaian sengketa yang adil dan berkeadilan (Yuliono</w:t>
      </w:r>
      <w:r w:rsidRPr="00626841">
        <w:rPr>
          <w:rFonts w:ascii="Palatino Linotype" w:hAnsi="Palatino Linotype"/>
          <w:szCs w:val="24"/>
          <w:lang w:val="da-DK"/>
        </w:rPr>
        <w:t>, dkk</w:t>
      </w:r>
      <w:r>
        <w:rPr>
          <w:rFonts w:ascii="Palatino Linotype" w:hAnsi="Palatino Linotype"/>
          <w:szCs w:val="24"/>
          <w:lang w:val="da-DK"/>
        </w:rPr>
        <w:t>,</w:t>
      </w:r>
      <w:r w:rsidRPr="00EB5374">
        <w:rPr>
          <w:rFonts w:ascii="Palatino Linotype" w:hAnsi="Palatino Linotype"/>
          <w:szCs w:val="24"/>
          <w:lang w:val="da-DK"/>
        </w:rPr>
        <w:t xml:space="preserve"> 2025).</w:t>
      </w:r>
    </w:p>
    <w:p w14:paraId="1B3FF803" w14:textId="554994C1" w:rsidR="003D6D7B" w:rsidRPr="00BF342C" w:rsidRDefault="003D6D7B" w:rsidP="003D6D7B">
      <w:pPr>
        <w:pStyle w:val="ListParagraph"/>
        <w:spacing w:line="240" w:lineRule="auto"/>
        <w:ind w:left="284" w:firstLine="567"/>
        <w:jc w:val="both"/>
        <w:rPr>
          <w:rFonts w:ascii="Palatino Linotype" w:hAnsi="Palatino Linotype"/>
          <w:szCs w:val="24"/>
          <w:lang w:val="da-DK"/>
        </w:rPr>
      </w:pPr>
      <w:r w:rsidRPr="00BF342C">
        <w:rPr>
          <w:rFonts w:ascii="Palatino Linotype" w:hAnsi="Palatino Linotype"/>
          <w:szCs w:val="24"/>
          <w:lang w:val="da-DK"/>
        </w:rPr>
        <w:t xml:space="preserve">Secara konkret, bentuk perlindungan hukum dalam transaksi pegadaian syariah dapat dijabarkan dalam beberapa aspek. </w:t>
      </w:r>
      <w:r w:rsidRPr="00D376AC">
        <w:rPr>
          <w:rFonts w:ascii="Palatino Linotype" w:hAnsi="Palatino Linotype"/>
          <w:i/>
          <w:iCs/>
          <w:szCs w:val="24"/>
          <w:lang w:val="da-DK"/>
        </w:rPr>
        <w:t>Pertama</w:t>
      </w:r>
      <w:r w:rsidRPr="00BF342C">
        <w:rPr>
          <w:rFonts w:ascii="Palatino Linotype" w:hAnsi="Palatino Linotype"/>
          <w:szCs w:val="24"/>
          <w:lang w:val="da-DK"/>
        </w:rPr>
        <w:t xml:space="preserve">, perlindungan hukum terhadap akad diwujudkan melalui kewajiban penyusunan akad </w:t>
      </w:r>
      <w:r w:rsidR="00C927B1" w:rsidRPr="00C927B1">
        <w:rPr>
          <w:rFonts w:ascii="Palatino Linotype" w:hAnsi="Palatino Linotype"/>
          <w:i/>
          <w:iCs/>
          <w:szCs w:val="24"/>
          <w:lang w:val="da-DK"/>
        </w:rPr>
        <w:t>rahn</w:t>
      </w:r>
      <w:r w:rsidRPr="00BF342C">
        <w:rPr>
          <w:rFonts w:ascii="Palatino Linotype" w:hAnsi="Palatino Linotype"/>
          <w:szCs w:val="24"/>
          <w:lang w:val="da-DK"/>
        </w:rPr>
        <w:t xml:space="preserve"> secara tertulis, jelas, dan mudah dipahami oleh nasabah. Akad harus memuat identitas para pihak, deskripsi barang jaminan, nilai taksiran, besaran pembiayaan, biaya ujrah, jangka waktu, serta hak dan kewajiban masing-masing pihak. Kejelasan akad ini berfungsi mencegah penyalahgunaan posisi dominan oleh lembaga pegadaian syariah </w:t>
      </w:r>
      <w:r>
        <w:rPr>
          <w:rFonts w:ascii="Palatino Linotype" w:hAnsi="Palatino Linotype"/>
          <w:szCs w:val="24"/>
          <w:lang w:val="da-DK"/>
        </w:rPr>
        <w:fldChar w:fldCharType="begin" w:fldLock="1"/>
      </w:r>
      <w:r>
        <w:rPr>
          <w:rFonts w:ascii="Palatino Linotype" w:hAnsi="Palatino Linotype"/>
          <w:szCs w:val="24"/>
          <w:lang w:val="da-DK"/>
        </w:rPr>
        <w:instrText>ADDIN CSL_CITATION {"citationItems":[{"id":"ITEM-1","itemData":{"ISSN":"2655-9420","author":[{"dropping-particle":"","family":"Khoirunnazilah","given":"Khoirunnazilah","non-dropping-particle":"","parse-names":false,"suffix":""},{"dropping-particle":"","family":"Nurwanti","given":"Nurwanti","non-dropping-particle":"","parse-names":false,"suffix":""},{"dropping-particle":"","family":"Larasati","given":"Ayu","non-dropping-particle":"","parse-names":false,"suffix":""}],"container-title":"Jurnal Ilmu Akuntansi dan Bisnis Syariah (AKSY)","id":"ITEM-1","issue":"1","issued":{"date-parts":[["2022"]]},"page":"33-48","title":"Perkembangan Konsep Rahn Dalam Pegadaian","type":"article-journal","volume":"4"},"uris":["http://www.mendeley.com/documents/?uuid=2a459442-f1ae-4e59-9d2c-5a52f08bb6f7"]}],"mendeley":{"formattedCitation":"(Khoirunnazilah et al., 2022)","plainTextFormattedCitation":"(Khoirunnazilah et al., 2022)","previouslyFormattedCitation":"(Khoirunnazilah et al., 2022)"},"properties":{"noteIndex":0},"schema":"https://github.com/citation-style-language/schema/raw/master/csl-citation.json"}</w:instrText>
      </w:r>
      <w:r>
        <w:rPr>
          <w:rFonts w:ascii="Palatino Linotype" w:hAnsi="Palatino Linotype"/>
          <w:szCs w:val="24"/>
          <w:lang w:val="da-DK"/>
        </w:rPr>
        <w:fldChar w:fldCharType="separate"/>
      </w:r>
      <w:r w:rsidRPr="00134A7E">
        <w:rPr>
          <w:rFonts w:ascii="Palatino Linotype" w:hAnsi="Palatino Linotype"/>
          <w:noProof/>
          <w:szCs w:val="24"/>
          <w:lang w:val="da-DK"/>
        </w:rPr>
        <w:t>(Khoirunnazilah et al., 2022)</w:t>
      </w:r>
      <w:r>
        <w:rPr>
          <w:rFonts w:ascii="Palatino Linotype" w:hAnsi="Palatino Linotype"/>
          <w:szCs w:val="24"/>
          <w:lang w:val="da-DK"/>
        </w:rPr>
        <w:fldChar w:fldCharType="end"/>
      </w:r>
      <w:r>
        <w:rPr>
          <w:rFonts w:ascii="Palatino Linotype" w:hAnsi="Palatino Linotype"/>
          <w:szCs w:val="24"/>
          <w:lang w:val="da-DK"/>
        </w:rPr>
        <w:t>.</w:t>
      </w:r>
    </w:p>
    <w:p w14:paraId="001A3BCC" w14:textId="0981CAF1" w:rsidR="003D6D7B" w:rsidRPr="00BF342C" w:rsidRDefault="003D6D7B" w:rsidP="003D6D7B">
      <w:pPr>
        <w:pStyle w:val="ListParagraph"/>
        <w:spacing w:line="240" w:lineRule="auto"/>
        <w:ind w:left="284" w:firstLine="567"/>
        <w:jc w:val="both"/>
        <w:rPr>
          <w:rFonts w:ascii="Palatino Linotype" w:hAnsi="Palatino Linotype"/>
          <w:szCs w:val="24"/>
          <w:lang w:val="da-DK"/>
        </w:rPr>
      </w:pPr>
      <w:r w:rsidRPr="00D376AC">
        <w:rPr>
          <w:rFonts w:ascii="Palatino Linotype" w:hAnsi="Palatino Linotype"/>
          <w:i/>
          <w:iCs/>
          <w:szCs w:val="24"/>
          <w:lang w:val="da-DK"/>
        </w:rPr>
        <w:t>Kedua</w:t>
      </w:r>
      <w:r w:rsidRPr="00BF342C">
        <w:rPr>
          <w:rFonts w:ascii="Palatino Linotype" w:hAnsi="Palatino Linotype"/>
          <w:szCs w:val="24"/>
          <w:lang w:val="da-DK"/>
        </w:rPr>
        <w:t xml:space="preserve">, perlindungan hukum terhadap barang jaminan tercermin dari kewajiban pegadaian syariah untuk menjaga, memelihara, dan tidak memanfaatkan barang jaminan tanpa izin nasabah. Barang jaminan tetap menjadi milik nasabah sehingga setiap kerusakan, kehilangan, atau penurunan nilai akibat kelalaian pengelola menimbulkan tanggung jawab hukum bagi pegadaian syariah. Perlindungan ini merupakan implementasi langsung dari prinsip </w:t>
      </w:r>
      <w:r w:rsidRPr="00D376AC">
        <w:rPr>
          <w:rFonts w:ascii="Palatino Linotype" w:hAnsi="Palatino Linotype"/>
          <w:i/>
          <w:iCs/>
          <w:szCs w:val="24"/>
          <w:lang w:val="da-DK"/>
        </w:rPr>
        <w:t>hif</w:t>
      </w:r>
      <w:r w:rsidR="00C927B1" w:rsidRPr="00D376AC">
        <w:rPr>
          <w:rFonts w:ascii="Cambria" w:hAnsi="Cambria" w:cs="Cambria"/>
          <w:i/>
          <w:iCs/>
          <w:szCs w:val="24"/>
          <w:lang w:val="da-DK"/>
        </w:rPr>
        <w:t xml:space="preserve">z </w:t>
      </w:r>
      <w:r w:rsidRPr="00D376AC">
        <w:rPr>
          <w:rFonts w:ascii="Palatino Linotype" w:hAnsi="Palatino Linotype"/>
          <w:i/>
          <w:iCs/>
          <w:szCs w:val="24"/>
          <w:lang w:val="da-DK"/>
        </w:rPr>
        <w:t>m</w:t>
      </w:r>
      <w:r w:rsidR="00C927B1" w:rsidRPr="00D376AC">
        <w:rPr>
          <w:rFonts w:ascii="Palatino Linotype" w:hAnsi="Palatino Linotype"/>
          <w:i/>
          <w:iCs/>
          <w:szCs w:val="24"/>
          <w:lang w:val="da-DK"/>
        </w:rPr>
        <w:t>a</w:t>
      </w:r>
      <w:r w:rsidRPr="00D376AC">
        <w:rPr>
          <w:rFonts w:ascii="Palatino Linotype" w:hAnsi="Palatino Linotype"/>
          <w:i/>
          <w:iCs/>
          <w:szCs w:val="24"/>
          <w:lang w:val="da-DK"/>
        </w:rPr>
        <w:t>l</w:t>
      </w:r>
      <w:r w:rsidRPr="00BF342C">
        <w:rPr>
          <w:rFonts w:ascii="Palatino Linotype" w:hAnsi="Palatino Linotype"/>
          <w:szCs w:val="24"/>
          <w:lang w:val="da-DK"/>
        </w:rPr>
        <w:t xml:space="preserve"> dalam praktik </w:t>
      </w:r>
      <w:r>
        <w:rPr>
          <w:rFonts w:ascii="Palatino Linotype" w:hAnsi="Palatino Linotype"/>
          <w:szCs w:val="24"/>
          <w:lang w:val="da-DK"/>
        </w:rPr>
        <w:fldChar w:fldCharType="begin" w:fldLock="1"/>
      </w:r>
      <w:r>
        <w:rPr>
          <w:rFonts w:ascii="Palatino Linotype" w:hAnsi="Palatino Linotype"/>
          <w:szCs w:val="24"/>
          <w:lang w:val="da-DK"/>
        </w:rPr>
        <w:instrText>ADDIN CSL_CITATION {"citationItems":[{"id":"ITEM-1","itemData":{"ISSN":"2775-1457","author":[{"dropping-particle":"","family":"Rukmanda","given":"Meirani Rahayu","non-dropping-particle":"","parse-names":false,"suffix":""}],"container-title":"Eco-Iqtishodi: Jurnal Ilmiah Ekonomi Dan Keuangan Syariah","id":"ITEM-1","issue":"1","issued":{"date-parts":[["2020"]]},"page":"1-14","title":"Konsep Rahn Dan Implementasinya Di Indonesia","type":"article-journal","volume":"2"},"uris":["http://www.mendeley.com/documents/?uuid=23321fcc-1557-44f4-a529-b79763ae0d8c"]}],"mendeley":{"formattedCitation":"(Rukmanda, 2020)","plainTextFormattedCitation":"(Rukmanda, 2020)","previouslyFormattedCitation":"(Rukmanda, 2020)"},"properties":{"noteIndex":0},"schema":"https://github.com/citation-style-language/schema/raw/master/csl-citation.json"}</w:instrText>
      </w:r>
      <w:r>
        <w:rPr>
          <w:rFonts w:ascii="Palatino Linotype" w:hAnsi="Palatino Linotype"/>
          <w:szCs w:val="24"/>
          <w:lang w:val="da-DK"/>
        </w:rPr>
        <w:fldChar w:fldCharType="separate"/>
      </w:r>
      <w:r w:rsidRPr="00134A7E">
        <w:rPr>
          <w:rFonts w:ascii="Palatino Linotype" w:hAnsi="Palatino Linotype"/>
          <w:noProof/>
          <w:szCs w:val="24"/>
          <w:lang w:val="da-DK"/>
        </w:rPr>
        <w:t>(Rukmanda, 2020)</w:t>
      </w:r>
      <w:r>
        <w:rPr>
          <w:rFonts w:ascii="Palatino Linotype" w:hAnsi="Palatino Linotype"/>
          <w:szCs w:val="24"/>
          <w:lang w:val="da-DK"/>
        </w:rPr>
        <w:fldChar w:fldCharType="end"/>
      </w:r>
      <w:r>
        <w:rPr>
          <w:rFonts w:ascii="Palatino Linotype" w:hAnsi="Palatino Linotype"/>
          <w:szCs w:val="24"/>
          <w:lang w:val="da-DK"/>
        </w:rPr>
        <w:t>.</w:t>
      </w:r>
    </w:p>
    <w:p w14:paraId="0974B723" w14:textId="77777777" w:rsidR="003D6D7B" w:rsidRPr="00BF342C" w:rsidRDefault="003D6D7B" w:rsidP="003D6D7B">
      <w:pPr>
        <w:pStyle w:val="ListParagraph"/>
        <w:spacing w:line="240" w:lineRule="auto"/>
        <w:ind w:left="284" w:firstLine="567"/>
        <w:jc w:val="both"/>
        <w:rPr>
          <w:rFonts w:ascii="Palatino Linotype" w:hAnsi="Palatino Linotype"/>
          <w:szCs w:val="24"/>
          <w:lang w:val="da-DK"/>
        </w:rPr>
      </w:pPr>
      <w:r w:rsidRPr="00D376AC">
        <w:rPr>
          <w:rFonts w:ascii="Palatino Linotype" w:hAnsi="Palatino Linotype"/>
          <w:i/>
          <w:iCs/>
          <w:szCs w:val="24"/>
          <w:lang w:val="da-DK"/>
        </w:rPr>
        <w:t>Ketiga</w:t>
      </w:r>
      <w:r w:rsidRPr="00BF342C">
        <w:rPr>
          <w:rFonts w:ascii="Palatino Linotype" w:hAnsi="Palatino Linotype"/>
          <w:szCs w:val="24"/>
          <w:lang w:val="da-DK"/>
        </w:rPr>
        <w:t xml:space="preserve">, perlindungan hukum dalam penetapan biaya </w:t>
      </w:r>
      <w:r w:rsidRPr="00D376AC">
        <w:rPr>
          <w:rFonts w:ascii="Palatino Linotype" w:hAnsi="Palatino Linotype"/>
          <w:i/>
          <w:iCs/>
          <w:szCs w:val="24"/>
          <w:lang w:val="da-DK"/>
        </w:rPr>
        <w:t>ujrah</w:t>
      </w:r>
      <w:r w:rsidRPr="00BF342C">
        <w:rPr>
          <w:rFonts w:ascii="Palatino Linotype" w:hAnsi="Palatino Linotype"/>
          <w:szCs w:val="24"/>
          <w:lang w:val="da-DK"/>
        </w:rPr>
        <w:t xml:space="preserve"> diwujudkan melalui prinsip proporsionalitas dan transparansi. Biaya </w:t>
      </w:r>
      <w:r w:rsidRPr="00D376AC">
        <w:rPr>
          <w:rFonts w:ascii="Palatino Linotype" w:hAnsi="Palatino Linotype"/>
          <w:i/>
          <w:iCs/>
          <w:szCs w:val="24"/>
          <w:lang w:val="da-DK"/>
        </w:rPr>
        <w:t>ujrah</w:t>
      </w:r>
      <w:r w:rsidRPr="00BF342C">
        <w:rPr>
          <w:rFonts w:ascii="Palatino Linotype" w:hAnsi="Palatino Linotype"/>
          <w:szCs w:val="24"/>
          <w:lang w:val="da-DK"/>
        </w:rPr>
        <w:t xml:space="preserve"> hanya dibenarkan atas jasa penitipan dan pemeliharaan barang jaminan, serta tidak boleh dikaitkan dengan besaran pinjaman. Penetapan biaya yang berlebihan atau tidak dijelaskan secara rinci kepada nasabah dapat dikategorikan sebagai pelanggaran prinsip syariah dan perlindungan konsumen </w:t>
      </w:r>
      <w:r>
        <w:rPr>
          <w:rFonts w:ascii="Palatino Linotype" w:hAnsi="Palatino Linotype"/>
          <w:szCs w:val="24"/>
          <w:lang w:val="da-DK"/>
        </w:rPr>
        <w:fldChar w:fldCharType="begin" w:fldLock="1"/>
      </w:r>
      <w:r>
        <w:rPr>
          <w:rFonts w:ascii="Palatino Linotype" w:hAnsi="Palatino Linotype"/>
          <w:szCs w:val="24"/>
          <w:lang w:val="da-DK"/>
        </w:rPr>
        <w:instrText>ADDIN CSL_CITATION {"citationItems":[{"id":"ITEM-1","itemData":{"ISSN":"2776-0707","author":[{"dropping-particle":"","family":"Sintia","given":"Rivalina","non-dropping-particle":"","parse-names":false,"suffix":""},{"dropping-particle":"","family":"Afidah","given":"Nafila Nur","non-dropping-particle":"","parse-names":false,"suffix":""},{"dropping-particle":"","family":"Devi","given":"Marshanda Sinta","non-dropping-particle":"","parse-names":false,"suffix":""},{"dropping-particle":"","family":"Khasanah","given":"Nur","non-dropping-particle":"","parse-names":false,"suffix":""},{"dropping-particle":"","family":"Rosida","given":"Khalimatur","non-dropping-particle":"","parse-names":false,"suffix":""}],"container-title":"Sebi: Studi Ekonomi dan Bisnis Islam","id":"ITEM-1","issue":"2","issued":{"date-parts":[["2025"]]},"page":"147-159","title":"Konsep Rahn dalam Ekonomi Syariah: Telaah Hukum, Rukun, dan penerapannya di pegadaian syariah","type":"article-journal","volume":"7"},"uris":["http://www.mendeley.com/documents/?uuid=9865204b-7862-4f92-b120-1860ff3f7ce4"]}],"mendeley":{"formattedCitation":"(Sintia et al., 2025)","plainTextFormattedCitation":"(Sintia et al., 2025)","previouslyFormattedCitation":"(Sintia et al., 2025)"},"properties":{"noteIndex":0},"schema":"https://github.com/citation-style-language/schema/raw/master/csl-citation.json"}</w:instrText>
      </w:r>
      <w:r>
        <w:rPr>
          <w:rFonts w:ascii="Palatino Linotype" w:hAnsi="Palatino Linotype"/>
          <w:szCs w:val="24"/>
          <w:lang w:val="da-DK"/>
        </w:rPr>
        <w:fldChar w:fldCharType="separate"/>
      </w:r>
      <w:r w:rsidRPr="00134A7E">
        <w:rPr>
          <w:rFonts w:ascii="Palatino Linotype" w:hAnsi="Palatino Linotype"/>
          <w:noProof/>
          <w:szCs w:val="24"/>
          <w:lang w:val="da-DK"/>
        </w:rPr>
        <w:t>(Sintia et al., 2025)</w:t>
      </w:r>
      <w:r>
        <w:rPr>
          <w:rFonts w:ascii="Palatino Linotype" w:hAnsi="Palatino Linotype"/>
          <w:szCs w:val="24"/>
          <w:lang w:val="da-DK"/>
        </w:rPr>
        <w:fldChar w:fldCharType="end"/>
      </w:r>
      <w:r>
        <w:rPr>
          <w:rFonts w:ascii="Palatino Linotype" w:hAnsi="Palatino Linotype"/>
          <w:szCs w:val="24"/>
          <w:lang w:val="da-DK"/>
        </w:rPr>
        <w:t>.</w:t>
      </w:r>
    </w:p>
    <w:p w14:paraId="5DA26BC4" w14:textId="77777777" w:rsidR="003D6D7B" w:rsidRPr="00BF342C" w:rsidRDefault="003D6D7B" w:rsidP="003D6D7B">
      <w:pPr>
        <w:pStyle w:val="ListParagraph"/>
        <w:spacing w:line="240" w:lineRule="auto"/>
        <w:ind w:left="284" w:firstLine="567"/>
        <w:jc w:val="both"/>
        <w:rPr>
          <w:rFonts w:ascii="Palatino Linotype" w:hAnsi="Palatino Linotype"/>
          <w:szCs w:val="24"/>
          <w:lang w:val="da-DK"/>
        </w:rPr>
      </w:pPr>
      <w:r w:rsidRPr="00D376AC">
        <w:rPr>
          <w:rFonts w:ascii="Palatino Linotype" w:hAnsi="Palatino Linotype"/>
          <w:i/>
          <w:iCs/>
          <w:szCs w:val="24"/>
          <w:lang w:val="da-DK"/>
        </w:rPr>
        <w:t>Keempat</w:t>
      </w:r>
      <w:r w:rsidRPr="00BF342C">
        <w:rPr>
          <w:rFonts w:ascii="Palatino Linotype" w:hAnsi="Palatino Linotype"/>
          <w:szCs w:val="24"/>
          <w:lang w:val="da-DK"/>
        </w:rPr>
        <w:t xml:space="preserve">, perlindungan hukum dalam proses pelelangan barang jaminan diwujudkan melalui kewajiban pemberitahuan kepada nasabah, pelaksanaan lelang secara terbuka dan wajar, serta pengembalian sisa hasil lelang kepada nasabah setelah dikurangi kewajiban. Mekanisme ini bertujuan memastikan </w:t>
      </w:r>
      <w:r w:rsidRPr="00BF342C">
        <w:rPr>
          <w:rFonts w:ascii="Palatino Linotype" w:hAnsi="Palatino Linotype"/>
          <w:szCs w:val="24"/>
          <w:lang w:val="da-DK"/>
        </w:rPr>
        <w:lastRenderedPageBreak/>
        <w:t xml:space="preserve">bahwa pelelangan tidak menjadi sarana perampasan hak nasabah, melainkan solusi terakhir yang tetap menjunjung asas keadilan </w:t>
      </w:r>
      <w:r>
        <w:rPr>
          <w:rFonts w:ascii="Palatino Linotype" w:hAnsi="Palatino Linotype"/>
          <w:szCs w:val="24"/>
          <w:lang w:val="da-DK"/>
        </w:rPr>
        <w:fldChar w:fldCharType="begin" w:fldLock="1"/>
      </w:r>
      <w:r>
        <w:rPr>
          <w:rFonts w:ascii="Palatino Linotype" w:hAnsi="Palatino Linotype"/>
          <w:szCs w:val="24"/>
          <w:lang w:val="da-DK"/>
        </w:rPr>
        <w:instrText>ADDIN CSL_CITATION {"citationItems":[{"id":"ITEM-1","itemData":{"ISSN":"2655-9420","author":[{"dropping-particle":"","family":"Khoirunnazilah","given":"Khoirunnazilah","non-dropping-particle":"","parse-names":false,"suffix":""},{"dropping-particle":"","family":"Nurwanti","given":"Nurwanti","non-dropping-particle":"","parse-names":false,"suffix":""},{"dropping-particle":"","family":"Larasati","given":"Ayu","non-dropping-particle":"","parse-names":false,"suffix":""}],"container-title":"Jurnal Ilmu Akuntansi dan Bisnis Syariah (AKSY)","id":"ITEM-1","issue":"1","issued":{"date-parts":[["2022"]]},"page":"33-48","title":"Perkembangan Konsep Rahn Dalam Pegadaian","type":"article-journal","volume":"4"},"uris":["http://www.mendeley.com/documents/?uuid=2a459442-f1ae-4e59-9d2c-5a52f08bb6f7"]}],"mendeley":{"formattedCitation":"(Khoirunnazilah et al., 2022)","plainTextFormattedCitation":"(Khoirunnazilah et al., 2022)","previouslyFormattedCitation":"(Khoirunnazilah et al., 2022)"},"properties":{"noteIndex":0},"schema":"https://github.com/citation-style-language/schema/raw/master/csl-citation.json"}</w:instrText>
      </w:r>
      <w:r>
        <w:rPr>
          <w:rFonts w:ascii="Palatino Linotype" w:hAnsi="Palatino Linotype"/>
          <w:szCs w:val="24"/>
          <w:lang w:val="da-DK"/>
        </w:rPr>
        <w:fldChar w:fldCharType="separate"/>
      </w:r>
      <w:r w:rsidRPr="00134A7E">
        <w:rPr>
          <w:rFonts w:ascii="Palatino Linotype" w:hAnsi="Palatino Linotype"/>
          <w:noProof/>
          <w:szCs w:val="24"/>
          <w:lang w:val="da-DK"/>
        </w:rPr>
        <w:t>(Khoirunnazilah et al., 2022)</w:t>
      </w:r>
      <w:r>
        <w:rPr>
          <w:rFonts w:ascii="Palatino Linotype" w:hAnsi="Palatino Linotype"/>
          <w:szCs w:val="24"/>
          <w:lang w:val="da-DK"/>
        </w:rPr>
        <w:fldChar w:fldCharType="end"/>
      </w:r>
      <w:r>
        <w:rPr>
          <w:rFonts w:ascii="Palatino Linotype" w:hAnsi="Palatino Linotype"/>
          <w:szCs w:val="24"/>
          <w:lang w:val="da-DK"/>
        </w:rPr>
        <w:t>.</w:t>
      </w:r>
    </w:p>
    <w:p w14:paraId="3B0D334F" w14:textId="77777777" w:rsidR="003D6D7B" w:rsidRPr="00626841" w:rsidRDefault="003D6D7B" w:rsidP="003D6D7B">
      <w:pPr>
        <w:pStyle w:val="ListParagraph"/>
        <w:spacing w:line="240" w:lineRule="auto"/>
        <w:ind w:left="284" w:firstLine="567"/>
        <w:contextualSpacing w:val="0"/>
        <w:jc w:val="both"/>
        <w:rPr>
          <w:rFonts w:ascii="Palatino Linotype" w:hAnsi="Palatino Linotype"/>
          <w:szCs w:val="24"/>
          <w:lang w:val="da-DK"/>
        </w:rPr>
      </w:pPr>
      <w:r w:rsidRPr="00BF342C">
        <w:rPr>
          <w:rFonts w:ascii="Palatino Linotype" w:hAnsi="Palatino Linotype"/>
          <w:szCs w:val="24"/>
          <w:lang w:val="da-DK"/>
        </w:rPr>
        <w:t xml:space="preserve">Kelima, perlindungan hukum melalui mekanisme pengawasan dan penyelesaian sengketa diwujudkan dengan keterlibatan Otoritas Jasa Keuangan dan Dewan Pengawas Syariah. Pengawasan ini memastikan kepatuhan terhadap hukum positif dan prinsip syariah secara simultan. Apabila terjadi sengketa, nasabah memiliki akses terhadap mekanisme penyelesaian sengketa syariah, baik melalui musyawarah, mediasi, arbitrase, maupun peradilan, sebagai bentuk perlindungan hukum represif yang menjamin kepastian dan keadilan hukum </w:t>
      </w:r>
      <w:r>
        <w:rPr>
          <w:rFonts w:ascii="Palatino Linotype" w:hAnsi="Palatino Linotype"/>
          <w:szCs w:val="24"/>
          <w:lang w:val="da-DK"/>
        </w:rPr>
        <w:fldChar w:fldCharType="begin" w:fldLock="1"/>
      </w:r>
      <w:r>
        <w:rPr>
          <w:rFonts w:ascii="Palatino Linotype" w:hAnsi="Palatino Linotype"/>
          <w:szCs w:val="24"/>
          <w:lang w:val="da-DK"/>
        </w:rPr>
        <w:instrText>ADDIN CSL_CITATION {"citationItems":[{"id":"ITEM-1","itemData":{"ISSN":"2775-1457","author":[{"dropping-particle":"","family":"Rukmanda","given":"Meirani Rahayu","non-dropping-particle":"","parse-names":false,"suffix":""}],"container-title":"Eco-Iqtishodi: Jurnal Ilmiah Ekonomi Dan Keuangan Syariah","id":"ITEM-1","issue":"1","issued":{"date-parts":[["2020"]]},"page":"1-14","title":"Konsep Rahn Dan Implementasinya Di Indonesia","type":"article-journal","volume":"2"},"uris":["http://www.mendeley.com/documents/?uuid=23321fcc-1557-44f4-a529-b79763ae0d8c"]}],"mendeley":{"formattedCitation":"(Rukmanda, 2020)","plainTextFormattedCitation":"(Rukmanda, 2020)","previouslyFormattedCitation":"(Rukmanda, 2020)"},"properties":{"noteIndex":0},"schema":"https://github.com/citation-style-language/schema/raw/master/csl-citation.json"}</w:instrText>
      </w:r>
      <w:r>
        <w:rPr>
          <w:rFonts w:ascii="Palatino Linotype" w:hAnsi="Palatino Linotype"/>
          <w:szCs w:val="24"/>
          <w:lang w:val="da-DK"/>
        </w:rPr>
        <w:fldChar w:fldCharType="separate"/>
      </w:r>
      <w:r w:rsidRPr="00134A7E">
        <w:rPr>
          <w:rFonts w:ascii="Palatino Linotype" w:hAnsi="Palatino Linotype"/>
          <w:noProof/>
          <w:szCs w:val="24"/>
          <w:lang w:val="da-DK"/>
        </w:rPr>
        <w:t>(Rukmanda, 2020)</w:t>
      </w:r>
      <w:r>
        <w:rPr>
          <w:rFonts w:ascii="Palatino Linotype" w:hAnsi="Palatino Linotype"/>
          <w:szCs w:val="24"/>
          <w:lang w:val="da-DK"/>
        </w:rPr>
        <w:fldChar w:fldCharType="end"/>
      </w:r>
      <w:r>
        <w:rPr>
          <w:rFonts w:ascii="Palatino Linotype" w:hAnsi="Palatino Linotype"/>
          <w:szCs w:val="24"/>
          <w:lang w:val="da-DK"/>
        </w:rPr>
        <w:t>.</w:t>
      </w:r>
    </w:p>
    <w:p w14:paraId="04762496" w14:textId="77777777" w:rsidR="003D6D7B" w:rsidRDefault="003D6D7B" w:rsidP="003D6D7B">
      <w:pPr>
        <w:pStyle w:val="ListParagraph"/>
        <w:numPr>
          <w:ilvl w:val="0"/>
          <w:numId w:val="44"/>
        </w:numPr>
        <w:spacing w:line="240" w:lineRule="auto"/>
        <w:ind w:left="284" w:hanging="284"/>
        <w:jc w:val="both"/>
        <w:rPr>
          <w:rFonts w:ascii="Palatino Linotype" w:hAnsi="Palatino Linotype"/>
          <w:b/>
          <w:bCs/>
          <w:szCs w:val="24"/>
        </w:rPr>
      </w:pPr>
      <w:r w:rsidRPr="00626841">
        <w:rPr>
          <w:rFonts w:ascii="Palatino Linotype" w:hAnsi="Palatino Linotype"/>
          <w:b/>
          <w:bCs/>
          <w:szCs w:val="24"/>
        </w:rPr>
        <w:t>Pengaturan Hukum Pegadaian Syariah di Indonesia</w:t>
      </w:r>
    </w:p>
    <w:p w14:paraId="43663B86" w14:textId="77777777" w:rsidR="003D6D7B" w:rsidRDefault="003D6D7B" w:rsidP="003D6D7B">
      <w:pPr>
        <w:pStyle w:val="ListParagraph"/>
        <w:spacing w:line="240" w:lineRule="auto"/>
        <w:ind w:left="284" w:firstLine="567"/>
        <w:jc w:val="both"/>
        <w:rPr>
          <w:rFonts w:ascii="Palatino Linotype" w:hAnsi="Palatino Linotype"/>
          <w:szCs w:val="24"/>
        </w:rPr>
      </w:pPr>
      <w:r w:rsidRPr="0069734F">
        <w:rPr>
          <w:rFonts w:ascii="Palatino Linotype" w:hAnsi="Palatino Linotype"/>
          <w:szCs w:val="24"/>
        </w:rPr>
        <w:t xml:space="preserve">Perlindungan hukum pegadaian syariah di Indonesia diatur melalui Peraturan Otoritas Jasa Keuangan Nomor 31/POJK.05/2016 dan POJK Nomor 10/POJK.05/2022 tentang Usaha Pergadaian. Regulasi ini mengatur secara komprehensif aspek perizinan, kegiatan usaha, tata kelola lembaga, manajemen risiko, serta kewajiban pelaku usaha dalam melindungi konsumen jasa keuangan. Keberadaan POJK tersebut memberikan dasar hukum yang jelas bagi operasional pegadaian syariah sekaligus menjadi instrumen perlindungan hukum preventif bagi nasabah, khususnya dalam menjamin kepastian hukum dan mencegah praktik usaha yang merugikan konsumen </w:t>
      </w:r>
      <w:r>
        <w:rPr>
          <w:rFonts w:ascii="Palatino Linotype" w:hAnsi="Palatino Linotype"/>
          <w:szCs w:val="24"/>
        </w:rPr>
        <w:fldChar w:fldCharType="begin" w:fldLock="1"/>
      </w:r>
      <w:r>
        <w:rPr>
          <w:rFonts w:ascii="Palatino Linotype" w:hAnsi="Palatino Linotype"/>
          <w:szCs w:val="24"/>
        </w:rPr>
        <w:instrText>ADDIN CSL_CITATION {"citationItems":[{"id":"ITEM-1","itemData":{"ISSN":"2776-0707","author":[{"dropping-particle":"","family":"Sintia","given":"Rivalina","non-dropping-particle":"","parse-names":false,"suffix":""},{"dropping-particle":"","family":"Afidah","given":"Nafila Nur","non-dropping-particle":"","parse-names":false,"suffix":""},{"dropping-particle":"","family":"Devi","given":"Marshanda Sinta","non-dropping-particle":"","parse-names":false,"suffix":""},{"dropping-particle":"","family":"Khasanah","given":"Nur","non-dropping-particle":"","parse-names":false,"suffix":""},{"dropping-particle":"","family":"Rosida","given":"Khalimatur","non-dropping-particle":"","parse-names":false,"suffix":""}],"container-title":"Sebi: Studi Ekonomi dan Bisnis Islam","id":"ITEM-1","issue":"2","issued":{"date-parts":[["2025"]]},"page":"147-159","title":"Konsep Rahn dalam Ekonomi Syariah: Telaah Hukum, Rukun, dan penerapannya di pegadaian syariah","type":"article-journal","volume":"7"},"uris":["http://www.mendeley.com/documents/?uuid=9865204b-7862-4f92-b120-1860ff3f7ce4"]}],"mendeley":{"formattedCitation":"(Sintia et al., 2025)","plainTextFormattedCitation":"(Sintia et al., 2025)","previouslyFormattedCitation":"(Sintia et al., 2025)"},"properties":{"noteIndex":0},"schema":"https://github.com/citation-style-language/schema/raw/master/csl-citation.json"}</w:instrText>
      </w:r>
      <w:r>
        <w:rPr>
          <w:rFonts w:ascii="Palatino Linotype" w:hAnsi="Palatino Linotype"/>
          <w:szCs w:val="24"/>
        </w:rPr>
        <w:fldChar w:fldCharType="separate"/>
      </w:r>
      <w:r w:rsidRPr="00134A7E">
        <w:rPr>
          <w:rFonts w:ascii="Palatino Linotype" w:hAnsi="Palatino Linotype"/>
          <w:noProof/>
          <w:szCs w:val="24"/>
        </w:rPr>
        <w:t>(Sintia et al., 2025)</w:t>
      </w:r>
      <w:r>
        <w:rPr>
          <w:rFonts w:ascii="Palatino Linotype" w:hAnsi="Palatino Linotype"/>
          <w:szCs w:val="24"/>
        </w:rPr>
        <w:fldChar w:fldCharType="end"/>
      </w:r>
    </w:p>
    <w:p w14:paraId="440663E3" w14:textId="77777777" w:rsidR="003D6D7B" w:rsidRDefault="003D6D7B" w:rsidP="003D6D7B">
      <w:pPr>
        <w:pStyle w:val="ListParagraph"/>
        <w:spacing w:line="240" w:lineRule="auto"/>
        <w:ind w:left="284" w:firstLine="567"/>
        <w:jc w:val="both"/>
        <w:rPr>
          <w:rFonts w:ascii="Palatino Linotype" w:hAnsi="Palatino Linotype"/>
          <w:szCs w:val="24"/>
          <w:lang w:val="da-DK"/>
        </w:rPr>
      </w:pPr>
      <w:r w:rsidRPr="0069734F">
        <w:rPr>
          <w:rFonts w:ascii="Palatino Linotype" w:hAnsi="Palatino Linotype"/>
          <w:szCs w:val="24"/>
        </w:rPr>
        <w:t>Dalam perspektif hukum administrasi negara dan hukum ekonomi, pengaturan usaha pergadaian melalui POJK mencerminkan fungsi negara dalam melakukan pengaturan (</w:t>
      </w:r>
      <w:r w:rsidRPr="00D376AC">
        <w:rPr>
          <w:rFonts w:ascii="Palatino Linotype" w:hAnsi="Palatino Linotype"/>
          <w:i/>
          <w:iCs/>
          <w:szCs w:val="24"/>
        </w:rPr>
        <w:t>regeling</w:t>
      </w:r>
      <w:r w:rsidRPr="0069734F">
        <w:rPr>
          <w:rFonts w:ascii="Palatino Linotype" w:hAnsi="Palatino Linotype"/>
          <w:szCs w:val="24"/>
        </w:rPr>
        <w:t>) dan pengawasan (</w:t>
      </w:r>
      <w:r w:rsidRPr="00D376AC">
        <w:rPr>
          <w:rFonts w:ascii="Palatino Linotype" w:hAnsi="Palatino Linotype"/>
          <w:i/>
          <w:iCs/>
          <w:szCs w:val="24"/>
        </w:rPr>
        <w:t>toezicht</w:t>
      </w:r>
      <w:r w:rsidRPr="0069734F">
        <w:rPr>
          <w:rFonts w:ascii="Palatino Linotype" w:hAnsi="Palatino Linotype"/>
          <w:szCs w:val="24"/>
        </w:rPr>
        <w:t xml:space="preserve">) terhadap lembaga jasa keuangan. </w:t>
      </w:r>
      <w:r w:rsidRPr="0069734F">
        <w:rPr>
          <w:rFonts w:ascii="Palatino Linotype" w:hAnsi="Palatino Linotype"/>
          <w:szCs w:val="24"/>
          <w:lang w:val="da-DK"/>
        </w:rPr>
        <w:t xml:space="preserve">Pengawasan ini bertujuan menciptakan sistem pergadaian yang sehat, transparan, dan akuntabel, serta melindungi masyarakat dari praktik usaha yang berpotensi merugikan konsumen. Dengan demikian, POJK tidak hanya berfungsi sebagai aturan teknis, tetapi juga sebagai instrumen perlindungan hukum institusional bagi nasabah pegadaian syariah </w:t>
      </w:r>
      <w:r>
        <w:rPr>
          <w:rFonts w:ascii="Palatino Linotype" w:hAnsi="Palatino Linotype"/>
          <w:szCs w:val="24"/>
          <w:lang w:val="da-DK"/>
        </w:rPr>
        <w:fldChar w:fldCharType="begin" w:fldLock="1"/>
      </w:r>
      <w:r>
        <w:rPr>
          <w:rFonts w:ascii="Palatino Linotype" w:hAnsi="Palatino Linotype"/>
          <w:szCs w:val="24"/>
          <w:lang w:val="da-DK"/>
        </w:rPr>
        <w:instrText>ADDIN CSL_CITATION {"citationItems":[{"id":"ITEM-1","itemData":{"ISSN":"2723-5440","author":[{"dropping-particle":"","family":"Sophiana","given":"Astina Ria","non-dropping-particle":"","parse-names":false,"suffix":""},{"dropping-particle":"","family":"Syahfitri","given":"Aulia","non-dropping-particle":"","parse-names":false,"suffix":""},{"dropping-particle":"","family":"Khairani","given":"Intan","non-dropping-particle":"","parse-names":false,"suffix":""},{"dropping-particle":"","family":"Novira","given":"Lisa","non-dropping-particle":"","parse-names":false,"suffix":""}],"container-title":"Al-Sharf: Jurnal Ekonomi Islam","id":"ITEM-1","issue":"1","issued":{"date-parts":[["2020"]]},"page":"23-29","title":"Analisis Akad Rahn Pada Penggadaian Syariah","type":"article-journal","volume":"1"},"uris":["http://www.mendeley.com/documents/?uuid=2848144f-d3f0-4719-9014-31518439d833"]}],"mendeley":{"formattedCitation":"(Sophiana et al., 2020)","plainTextFormattedCitation":"(Sophiana et al., 2020)","previouslyFormattedCitation":"(Sophiana et al., 2020)"},"properties":{"noteIndex":0},"schema":"https://github.com/citation-style-language/schema/raw/master/csl-citation.json"}</w:instrText>
      </w:r>
      <w:r>
        <w:rPr>
          <w:rFonts w:ascii="Palatino Linotype" w:hAnsi="Palatino Linotype"/>
          <w:szCs w:val="24"/>
          <w:lang w:val="da-DK"/>
        </w:rPr>
        <w:fldChar w:fldCharType="separate"/>
      </w:r>
      <w:r w:rsidRPr="00134A7E">
        <w:rPr>
          <w:rFonts w:ascii="Palatino Linotype" w:hAnsi="Palatino Linotype"/>
          <w:noProof/>
          <w:szCs w:val="24"/>
          <w:lang w:val="da-DK"/>
        </w:rPr>
        <w:t>(Sophiana et al., 2020)</w:t>
      </w:r>
      <w:r>
        <w:rPr>
          <w:rFonts w:ascii="Palatino Linotype" w:hAnsi="Palatino Linotype"/>
          <w:szCs w:val="24"/>
          <w:lang w:val="da-DK"/>
        </w:rPr>
        <w:fldChar w:fldCharType="end"/>
      </w:r>
    </w:p>
    <w:p w14:paraId="4432DDFF" w14:textId="77777777" w:rsidR="003D6D7B" w:rsidRDefault="003D6D7B" w:rsidP="003D6D7B">
      <w:pPr>
        <w:pStyle w:val="ListParagraph"/>
        <w:spacing w:line="240" w:lineRule="auto"/>
        <w:ind w:left="284" w:firstLine="567"/>
        <w:jc w:val="both"/>
        <w:rPr>
          <w:rFonts w:ascii="Palatino Linotype" w:hAnsi="Palatino Linotype"/>
          <w:szCs w:val="24"/>
          <w:lang w:val="da-DK"/>
        </w:rPr>
      </w:pPr>
      <w:r w:rsidRPr="0069734F">
        <w:rPr>
          <w:rFonts w:ascii="Palatino Linotype" w:hAnsi="Palatino Linotype"/>
          <w:szCs w:val="24"/>
          <w:lang w:val="da-DK"/>
        </w:rPr>
        <w:t xml:space="preserve">Ketentuan mengenai kewajiban transparansi informasi kepada konsumen menjadi salah satu aspek penting dalam pengaturan hukum pegadaian syariah. Pegadaian syariah diwajibkan memberikan informasi yang jelas dan jujur mengenai akad yang digunakan, besaran biaya </w:t>
      </w:r>
      <w:r w:rsidRPr="00D376AC">
        <w:rPr>
          <w:rFonts w:ascii="Palatino Linotype" w:hAnsi="Palatino Linotype"/>
          <w:i/>
          <w:iCs/>
          <w:szCs w:val="24"/>
          <w:lang w:val="da-DK"/>
        </w:rPr>
        <w:t>ujrah</w:t>
      </w:r>
      <w:r w:rsidRPr="0069734F">
        <w:rPr>
          <w:rFonts w:ascii="Palatino Linotype" w:hAnsi="Palatino Linotype"/>
          <w:szCs w:val="24"/>
          <w:lang w:val="da-DK"/>
        </w:rPr>
        <w:t>, jangka waktu pembiayaan, mekanisme pelelangan barang jaminan, serta risiko yang mungkin timbul selama masa pembiayaan. Kewajiban transparansi ini sejalan dengan prinsip kehati-hatian (</w:t>
      </w:r>
      <w:r w:rsidRPr="00D376AC">
        <w:rPr>
          <w:rFonts w:ascii="Palatino Linotype" w:hAnsi="Palatino Linotype"/>
          <w:i/>
          <w:iCs/>
          <w:szCs w:val="24"/>
          <w:lang w:val="da-DK"/>
        </w:rPr>
        <w:t>prudential principle</w:t>
      </w:r>
      <w:r w:rsidRPr="0069734F">
        <w:rPr>
          <w:rFonts w:ascii="Palatino Linotype" w:hAnsi="Palatino Linotype"/>
          <w:szCs w:val="24"/>
          <w:lang w:val="da-DK"/>
        </w:rPr>
        <w:t xml:space="preserve">) dan asas perlindungan konsumen dalam sektor jasa keuangan </w:t>
      </w:r>
      <w:r>
        <w:rPr>
          <w:rFonts w:ascii="Palatino Linotype" w:hAnsi="Palatino Linotype"/>
          <w:szCs w:val="24"/>
          <w:lang w:val="da-DK"/>
        </w:rPr>
        <w:fldChar w:fldCharType="begin" w:fldLock="1"/>
      </w:r>
      <w:r>
        <w:rPr>
          <w:rFonts w:ascii="Palatino Linotype" w:hAnsi="Palatino Linotype"/>
          <w:szCs w:val="24"/>
          <w:lang w:val="da-DK"/>
        </w:rPr>
        <w:instrText>ADDIN CSL_CITATION {"citationItems":[{"id":"ITEM-1","itemData":{"ISSN":"3063-8321","author":[{"dropping-particle":"","family":"Rahmadani","given":"Nadia","non-dropping-particle":"","parse-names":false,"suffix":""},{"dropping-particle":"","family":"Agustin","given":"Restiani Putri","non-dropping-particle":"","parse-names":false,"suffix":""},{"dropping-particle":"","family":"Sabella","given":"Risca Ayu","non-dropping-particle":"","parse-names":false,"suffix":""}],"container-title":"TADHKIRAH: Jurnal Terapan Hukum Islam dan Kajian Filsafat Syariah","id":"ITEM-1","issue":"2","issued":{"date-parts":[["2025"]]},"page":"144-149","title":"Perbandingan Pegadaian Konvensional dan Pegadaian Syariah dalam Perspektif Hukum Ekonomi Islam","type":"article-journal","volume":"2"},"uris":["http://www.mendeley.com/documents/?uuid=5dfd305b-d9c4-4f5c-bec7-fbd9b7d35163"]}],"mendeley":{"formattedCitation":"(Rahmadani et al., 2025)","plainTextFormattedCitation":"(Rahmadani et al., 2025)","previouslyFormattedCitation":"(Rahmadani et al., 2025)"},"properties":{"noteIndex":0},"schema":"https://github.com/citation-style-language/schema/raw/master/csl-citation.json"}</w:instrText>
      </w:r>
      <w:r>
        <w:rPr>
          <w:rFonts w:ascii="Palatino Linotype" w:hAnsi="Palatino Linotype"/>
          <w:szCs w:val="24"/>
          <w:lang w:val="da-DK"/>
        </w:rPr>
        <w:fldChar w:fldCharType="separate"/>
      </w:r>
      <w:r w:rsidRPr="00134A7E">
        <w:rPr>
          <w:rFonts w:ascii="Palatino Linotype" w:hAnsi="Palatino Linotype"/>
          <w:noProof/>
          <w:szCs w:val="24"/>
          <w:lang w:val="da-DK"/>
        </w:rPr>
        <w:t>(Rahmadani et al., 2025)</w:t>
      </w:r>
      <w:r>
        <w:rPr>
          <w:rFonts w:ascii="Palatino Linotype" w:hAnsi="Palatino Linotype"/>
          <w:szCs w:val="24"/>
          <w:lang w:val="da-DK"/>
        </w:rPr>
        <w:fldChar w:fldCharType="end"/>
      </w:r>
      <w:r>
        <w:rPr>
          <w:rFonts w:ascii="Palatino Linotype" w:hAnsi="Palatino Linotype"/>
          <w:szCs w:val="24"/>
          <w:lang w:val="da-DK"/>
        </w:rPr>
        <w:t>.</w:t>
      </w:r>
    </w:p>
    <w:p w14:paraId="6E7B5401" w14:textId="77777777" w:rsidR="003D6D7B" w:rsidRDefault="003D6D7B" w:rsidP="003D6D7B">
      <w:pPr>
        <w:pStyle w:val="ListParagraph"/>
        <w:spacing w:line="240" w:lineRule="auto"/>
        <w:ind w:left="284" w:firstLine="567"/>
        <w:jc w:val="both"/>
        <w:rPr>
          <w:rFonts w:ascii="Palatino Linotype" w:hAnsi="Palatino Linotype"/>
          <w:szCs w:val="24"/>
          <w:lang w:val="da-DK"/>
        </w:rPr>
      </w:pPr>
      <w:r w:rsidRPr="0069734F">
        <w:rPr>
          <w:rFonts w:ascii="Palatino Linotype" w:hAnsi="Palatino Linotype"/>
          <w:szCs w:val="24"/>
          <w:lang w:val="da-DK"/>
        </w:rPr>
        <w:t xml:space="preserve">Selain POJK, pengaturan hukum pegadaian syariah juga berkaitan erat dengan Undang-Undang Nomor 21 Tahun 2011 tentang Otoritas Jasa Keuangan yang memberikan kewenangan kepada OJK untuk melakukan pengawasan, pemeriksaan, dan perlindungan terhadap konsumen jasa keuangan. Dalam konteks ini, OJK memiliki peran strategis sebagai lembaga yang memastikan bahwa operasional pegadaian syariah berjalan sesuai dengan ketentuan hukum </w:t>
      </w:r>
      <w:r w:rsidRPr="0069734F">
        <w:rPr>
          <w:rFonts w:ascii="Palatino Linotype" w:hAnsi="Palatino Linotype"/>
          <w:szCs w:val="24"/>
          <w:lang w:val="da-DK"/>
        </w:rPr>
        <w:lastRenderedPageBreak/>
        <w:t xml:space="preserve">dan tidak merugikan nasabah. Keberadaan UU OJK memperkuat posisi hukum nasabah sebagai konsumen yang dilindungi oleh negara </w:t>
      </w:r>
      <w:r>
        <w:rPr>
          <w:rFonts w:ascii="Palatino Linotype" w:hAnsi="Palatino Linotype"/>
          <w:szCs w:val="24"/>
          <w:lang w:val="da-DK"/>
        </w:rPr>
        <w:fldChar w:fldCharType="begin" w:fldLock="1"/>
      </w:r>
      <w:r>
        <w:rPr>
          <w:rFonts w:ascii="Palatino Linotype" w:hAnsi="Palatino Linotype"/>
          <w:szCs w:val="24"/>
          <w:lang w:val="da-DK"/>
        </w:rPr>
        <w:instrText>ADDIN CSL_CITATION {"citationItems":[{"id":"ITEM-1","itemData":{"ISSN":"2988-5922","author":[{"dropping-particle":"","family":"Hidayatullah","given":"Muhammad Wifqi","non-dropping-particle":"","parse-names":false,"suffix":""},{"dropping-particle":"","family":"Lestari","given":"Putri Indah","non-dropping-particle":"","parse-names":false,"suffix":""},{"dropping-particle":"","family":"Fauziah","given":"Hawa Azzah","non-dropping-particle":"","parse-names":false,"suffix":""},{"dropping-particle":"","family":"Rahma","given":"Kirana Mahardhika","non-dropping-particle":"","parse-names":false,"suffix":""},{"dropping-particle":"","family":"Abadi","given":"Muhammad Taufiq","non-dropping-particle":"","parse-names":false,"suffix":""}],"container-title":"Jurnal Ilmiah Research and Development Student","id":"ITEM-1","issue":"1","issued":{"date-parts":[["2024"]]},"page":"81-90","title":"Implementasi Akad Rahn di Pegadaian Syari'ah Untuk Meningkatkan Kesadaran Tentang Keuangan Syari'ah","type":"article-journal","volume":"2"},"uris":["http://www.mendeley.com/documents/?uuid=7d4b0643-f1f1-49ad-8c82-63911d05d2f9"]}],"mendeley":{"formattedCitation":"(Hidayatullah et al., 2024)","plainTextFormattedCitation":"(Hidayatullah et al., 2024)","previouslyFormattedCitation":"(Hidayatullah et al., 2024)"},"properties":{"noteIndex":0},"schema":"https://github.com/citation-style-language/schema/raw/master/csl-citation.json"}</w:instrText>
      </w:r>
      <w:r>
        <w:rPr>
          <w:rFonts w:ascii="Palatino Linotype" w:hAnsi="Palatino Linotype"/>
          <w:szCs w:val="24"/>
          <w:lang w:val="da-DK"/>
        </w:rPr>
        <w:fldChar w:fldCharType="separate"/>
      </w:r>
      <w:r w:rsidRPr="00134A7E">
        <w:rPr>
          <w:rFonts w:ascii="Palatino Linotype" w:hAnsi="Palatino Linotype"/>
          <w:noProof/>
          <w:szCs w:val="24"/>
          <w:lang w:val="da-DK"/>
        </w:rPr>
        <w:t>(Hidayatullah et al., 2024)</w:t>
      </w:r>
      <w:r>
        <w:rPr>
          <w:rFonts w:ascii="Palatino Linotype" w:hAnsi="Palatino Linotype"/>
          <w:szCs w:val="24"/>
          <w:lang w:val="da-DK"/>
        </w:rPr>
        <w:fldChar w:fldCharType="end"/>
      </w:r>
    </w:p>
    <w:p w14:paraId="0C529870" w14:textId="6DCA7CC1" w:rsidR="003D6D7B" w:rsidRDefault="003D6D7B" w:rsidP="003D6D7B">
      <w:pPr>
        <w:pStyle w:val="ListParagraph"/>
        <w:spacing w:line="240" w:lineRule="auto"/>
        <w:ind w:left="284" w:firstLine="567"/>
        <w:jc w:val="both"/>
        <w:rPr>
          <w:rFonts w:ascii="Palatino Linotype" w:hAnsi="Palatino Linotype"/>
          <w:szCs w:val="24"/>
          <w:lang w:val="da-DK"/>
        </w:rPr>
      </w:pPr>
      <w:r w:rsidRPr="0069734F">
        <w:rPr>
          <w:rFonts w:ascii="Palatino Linotype" w:hAnsi="Palatino Linotype"/>
          <w:szCs w:val="24"/>
          <w:lang w:val="da-DK"/>
        </w:rPr>
        <w:t xml:space="preserve">Di samping regulasi negara, fatwa Dewan Syariah Nasional–Majelis Ulama Indonesia (DSN-MUI) tentang </w:t>
      </w:r>
      <w:r w:rsidR="00C927B1" w:rsidRPr="00C927B1">
        <w:rPr>
          <w:rFonts w:ascii="Palatino Linotype" w:hAnsi="Palatino Linotype"/>
          <w:i/>
          <w:iCs/>
          <w:szCs w:val="24"/>
          <w:lang w:val="da-DK"/>
        </w:rPr>
        <w:t>rahn</w:t>
      </w:r>
      <w:r w:rsidRPr="0069734F">
        <w:rPr>
          <w:rFonts w:ascii="Palatino Linotype" w:hAnsi="Palatino Linotype"/>
          <w:szCs w:val="24"/>
          <w:lang w:val="da-DK"/>
        </w:rPr>
        <w:t xml:space="preserve"> dan </w:t>
      </w:r>
      <w:r w:rsidR="00C927B1" w:rsidRPr="00C927B1">
        <w:rPr>
          <w:rFonts w:ascii="Palatino Linotype" w:hAnsi="Palatino Linotype"/>
          <w:i/>
          <w:iCs/>
          <w:szCs w:val="24"/>
          <w:lang w:val="da-DK"/>
        </w:rPr>
        <w:t>rahn</w:t>
      </w:r>
      <w:r w:rsidRPr="0069734F">
        <w:rPr>
          <w:rFonts w:ascii="Palatino Linotype" w:hAnsi="Palatino Linotype"/>
          <w:szCs w:val="24"/>
          <w:lang w:val="da-DK"/>
        </w:rPr>
        <w:t xml:space="preserve"> emas berfungsi sebagai sumber hukum materiil yang mengikat secara syariah. Fatwa tersebut memberikan pedoman normatif bagi pegadaian syariah dalam menentukan keabsahan akad, penetapan biaya ujrah, serta pengelolaan barang jaminan agar tidak bertentangan dengan prinsip syariah. Dengan demikian, fatwa DSN-MUI berperan sebagai instrumen perlindungan hukum substantif yang menjamin terpenuhinya prinsip keadilan dan kemaslahatan dalam transaksi pegadaian syariah (Antonio, 2016).</w:t>
      </w:r>
    </w:p>
    <w:p w14:paraId="57AEADB8" w14:textId="77777777" w:rsidR="003D6D7B" w:rsidRPr="005E318D" w:rsidRDefault="003D6D7B" w:rsidP="003D6D7B">
      <w:pPr>
        <w:pStyle w:val="ListParagraph"/>
        <w:spacing w:line="240" w:lineRule="auto"/>
        <w:ind w:left="284" w:firstLine="567"/>
        <w:contextualSpacing w:val="0"/>
        <w:jc w:val="both"/>
        <w:rPr>
          <w:rFonts w:ascii="Palatino Linotype" w:hAnsi="Palatino Linotype"/>
          <w:b/>
          <w:bCs/>
          <w:szCs w:val="24"/>
          <w:lang w:val="da-DK"/>
        </w:rPr>
      </w:pPr>
      <w:r w:rsidRPr="0069734F">
        <w:rPr>
          <w:rFonts w:ascii="Palatino Linotype" w:hAnsi="Palatino Linotype"/>
          <w:szCs w:val="24"/>
          <w:lang w:val="da-DK"/>
        </w:rPr>
        <w:t xml:space="preserve">Kesesuaian dan harmonisasi antara regulasi OJK dan fatwa DSN-MUI menjadi kunci utama dalam menciptakan sistem perlindungan hukum pegadaian syariah yang komprehensif. Harmonisasi ini penting untuk menghindari terjadinya konflik norma antara hukum positif dan hukum syariah yang berpotensi menimbulkan ketidakpastian hukum bagi nasabah. Oleh karena itu, sinkronisasi regulasi negara dengan norma syariah diperlukan agar pengaturan hukum pegadaian syariah tidak hanya sah secara yuridis, tetapi juga legitimate secara syariah dan sosial </w:t>
      </w:r>
      <w:r>
        <w:rPr>
          <w:rFonts w:ascii="Palatino Linotype" w:hAnsi="Palatino Linotype"/>
          <w:szCs w:val="24"/>
          <w:lang w:val="da-DK"/>
        </w:rPr>
        <w:fldChar w:fldCharType="begin" w:fldLock="1"/>
      </w:r>
      <w:r>
        <w:rPr>
          <w:rFonts w:ascii="Palatino Linotype" w:hAnsi="Palatino Linotype"/>
          <w:szCs w:val="24"/>
          <w:lang w:val="da-DK"/>
        </w:rPr>
        <w:instrText>ADDIN CSL_CITATION {"citationItems":[{"id":"ITEM-1","itemData":{"ISSN":"2775-362X","author":[{"dropping-particle":"","family":"Hariati","given":"Sri","non-dropping-particle":"","parse-names":false,"suffix":""}],"container-title":"Jurnal Risalah Kenotariatan","id":"ITEM-1","issue":"1","issued":{"date-parts":[["2024"]]},"page":"66-84","title":"Kajian Yuridis Terhadap Pelaksanaan Sistem Pegadaian Syariah","type":"article-journal","volume":"5"},"uris":["http://www.mendeley.com/documents/?uuid=a26b405f-e6ce-4ce7-8324-952bdd3e2fdb"]}],"mendeley":{"formattedCitation":"(Hariati, 2024)","plainTextFormattedCitation":"(Hariati, 2024)","previouslyFormattedCitation":"(Hariati, 2024)"},"properties":{"noteIndex":0},"schema":"https://github.com/citation-style-language/schema/raw/master/csl-citation.json"}</w:instrText>
      </w:r>
      <w:r>
        <w:rPr>
          <w:rFonts w:ascii="Palatino Linotype" w:hAnsi="Palatino Linotype"/>
          <w:szCs w:val="24"/>
          <w:lang w:val="da-DK"/>
        </w:rPr>
        <w:fldChar w:fldCharType="separate"/>
      </w:r>
      <w:r w:rsidRPr="00134A7E">
        <w:rPr>
          <w:rFonts w:ascii="Palatino Linotype" w:hAnsi="Palatino Linotype"/>
          <w:noProof/>
          <w:szCs w:val="24"/>
          <w:lang w:val="da-DK"/>
        </w:rPr>
        <w:t>(Hariati, 2024)</w:t>
      </w:r>
      <w:r>
        <w:rPr>
          <w:rFonts w:ascii="Palatino Linotype" w:hAnsi="Palatino Linotype"/>
          <w:szCs w:val="24"/>
          <w:lang w:val="da-DK"/>
        </w:rPr>
        <w:fldChar w:fldCharType="end"/>
      </w:r>
    </w:p>
    <w:p w14:paraId="634B4C0D" w14:textId="77777777" w:rsidR="003D6D7B" w:rsidRPr="00626841" w:rsidRDefault="003D6D7B" w:rsidP="003D6D7B">
      <w:pPr>
        <w:pStyle w:val="ListParagraph"/>
        <w:numPr>
          <w:ilvl w:val="0"/>
          <w:numId w:val="44"/>
        </w:numPr>
        <w:spacing w:line="240" w:lineRule="auto"/>
        <w:ind w:left="284" w:hanging="284"/>
        <w:jc w:val="both"/>
        <w:rPr>
          <w:rFonts w:ascii="Palatino Linotype" w:hAnsi="Palatino Linotype"/>
          <w:b/>
          <w:bCs/>
          <w:szCs w:val="24"/>
          <w:lang w:val="da-DK"/>
        </w:rPr>
      </w:pPr>
      <w:r w:rsidRPr="00626841">
        <w:rPr>
          <w:rFonts w:ascii="Palatino Linotype" w:hAnsi="Palatino Linotype"/>
          <w:b/>
          <w:bCs/>
          <w:szCs w:val="24"/>
          <w:lang w:val="da-DK"/>
        </w:rPr>
        <w:t>Implementasi Perlindungan Hukum dalam Praktik Pegadaian Syariah</w:t>
      </w:r>
    </w:p>
    <w:p w14:paraId="5AB17141" w14:textId="65BB2600" w:rsidR="003D6D7B" w:rsidRPr="00626841" w:rsidRDefault="003D6D7B" w:rsidP="003D6D7B">
      <w:pPr>
        <w:pStyle w:val="ListParagraph"/>
        <w:spacing w:line="240" w:lineRule="auto"/>
        <w:ind w:left="284" w:firstLine="567"/>
        <w:jc w:val="both"/>
        <w:rPr>
          <w:rFonts w:ascii="Palatino Linotype" w:hAnsi="Palatino Linotype"/>
          <w:szCs w:val="24"/>
          <w:lang w:val="da-DK"/>
        </w:rPr>
      </w:pPr>
      <w:r w:rsidRPr="00626841">
        <w:rPr>
          <w:rFonts w:ascii="Palatino Linotype" w:hAnsi="Palatino Linotype"/>
          <w:szCs w:val="24"/>
          <w:lang w:val="da-DK"/>
        </w:rPr>
        <w:t xml:space="preserve">Dalam praktiknya, perlindungan hukum bagi nasabah diwujudkan melalui kejelasan akad, transparansi biaya ujrah, dan mekanisme penyelesaian sengketa yang adil. Setiap akad </w:t>
      </w:r>
      <w:r w:rsidR="00C927B1" w:rsidRPr="00C927B1">
        <w:rPr>
          <w:rFonts w:ascii="Palatino Linotype" w:hAnsi="Palatino Linotype"/>
          <w:i/>
          <w:iCs/>
          <w:szCs w:val="24"/>
          <w:lang w:val="da-DK"/>
        </w:rPr>
        <w:t>rahn</w:t>
      </w:r>
      <w:r w:rsidRPr="00626841">
        <w:rPr>
          <w:rFonts w:ascii="Palatino Linotype" w:hAnsi="Palatino Linotype"/>
          <w:szCs w:val="24"/>
          <w:lang w:val="da-DK"/>
        </w:rPr>
        <w:t xml:space="preserve"> yang dibuat oleh pegadaian syariah idealnya memuat informasi yang lengkap mengenai objek jaminan, nilai taksiran, jangka waktu pembiayaan, serta hak dan kewajiban para pihak. Kejelasan ini berfungsi sebagai perlindungan hukum preventif agar nasabah memahami secara utuh konsekuensi hukum dari akad yang disepakati </w:t>
      </w:r>
      <w:r>
        <w:rPr>
          <w:rFonts w:ascii="Palatino Linotype" w:hAnsi="Palatino Linotype"/>
          <w:szCs w:val="24"/>
          <w:lang w:val="da-DK"/>
        </w:rPr>
        <w:fldChar w:fldCharType="begin" w:fldLock="1"/>
      </w:r>
      <w:r>
        <w:rPr>
          <w:rFonts w:ascii="Palatino Linotype" w:hAnsi="Palatino Linotype"/>
          <w:szCs w:val="24"/>
          <w:lang w:val="da-DK"/>
        </w:rPr>
        <w:instrText>ADDIN CSL_CITATION {"citationItems":[{"id":"ITEM-1","itemData":{"ISBN":"2355-6781","author":[{"dropping-particle":"","family":"Suhaina","given":"Siti","non-dropping-particle":"","parse-names":false,"suffix":""},{"dropping-particle":"","family":"Hanifah","given":"Mardalena","non-dropping-particle":"","parse-names":false,"suffix":""},{"dropping-particle":"","family":"Hendra","given":"Rahmad","non-dropping-particle":"","parse-names":false,"suffix":""}],"id":"ITEM-1","issued":{"date-parts":[["2016"]]},"publisher":"Riau University","title":"Perbandingan Hukum Gadai Syariah dengan Gadai Konvensional pada PT. Pegadaian Pekanbaru","type":"article"},"uris":["http://www.mendeley.com/documents/?uuid=88e85cfa-568f-4110-b579-7cdfd1443093"]}],"mendeley":{"formattedCitation":"(Suhaina et al., 2016)","plainTextFormattedCitation":"(Suhaina et al., 2016)","previouslyFormattedCitation":"(Suhaina et al., 2016)"},"properties":{"noteIndex":0},"schema":"https://github.com/citation-style-language/schema/raw/master/csl-citation.json"}</w:instrText>
      </w:r>
      <w:r>
        <w:rPr>
          <w:rFonts w:ascii="Palatino Linotype" w:hAnsi="Palatino Linotype"/>
          <w:szCs w:val="24"/>
          <w:lang w:val="da-DK"/>
        </w:rPr>
        <w:fldChar w:fldCharType="separate"/>
      </w:r>
      <w:r w:rsidRPr="00134A7E">
        <w:rPr>
          <w:rFonts w:ascii="Palatino Linotype" w:hAnsi="Palatino Linotype"/>
          <w:noProof/>
          <w:szCs w:val="24"/>
          <w:lang w:val="da-DK"/>
        </w:rPr>
        <w:t>(Suhaina et al., 2016)</w:t>
      </w:r>
      <w:r>
        <w:rPr>
          <w:rFonts w:ascii="Palatino Linotype" w:hAnsi="Palatino Linotype"/>
          <w:szCs w:val="24"/>
          <w:lang w:val="da-DK"/>
        </w:rPr>
        <w:fldChar w:fldCharType="end"/>
      </w:r>
    </w:p>
    <w:p w14:paraId="64529EFB" w14:textId="77777777" w:rsidR="003D6D7B" w:rsidRPr="00626841" w:rsidRDefault="003D6D7B" w:rsidP="003D6D7B">
      <w:pPr>
        <w:pStyle w:val="ListParagraph"/>
        <w:spacing w:line="240" w:lineRule="auto"/>
        <w:ind w:left="284" w:firstLine="567"/>
        <w:jc w:val="both"/>
        <w:rPr>
          <w:rFonts w:ascii="Palatino Linotype" w:hAnsi="Palatino Linotype"/>
          <w:szCs w:val="24"/>
          <w:lang w:val="da-DK"/>
        </w:rPr>
      </w:pPr>
      <w:r w:rsidRPr="00626841">
        <w:rPr>
          <w:rFonts w:ascii="Palatino Linotype" w:hAnsi="Palatino Linotype"/>
          <w:szCs w:val="24"/>
          <w:lang w:val="da-DK"/>
        </w:rPr>
        <w:t xml:space="preserve">Meskipun demikian, beberapa penelitian menunjukkan masih adanya ketidaksesuaian antara ketentuan normatif dan praktik di lapangan, terutama dalam proses pelelangan barang jaminan. Permasalahan yang sering muncul antara lain kurangnya pemberitahuan yang memadai kepada nasabah, ketidaktransparanan harga lelang, serta keterlambatan pengembalian sisa hasil lelang. Kondisi tersebut menunjukkan bahwa implementasi perlindungan hukum belum sepenuhnya berjalan optimal dan berpotensi merugikan nasabah sebagai pemilik barang jaminan </w:t>
      </w:r>
      <w:r>
        <w:rPr>
          <w:rFonts w:ascii="Palatino Linotype" w:hAnsi="Palatino Linotype"/>
          <w:szCs w:val="24"/>
          <w:lang w:val="da-DK"/>
        </w:rPr>
        <w:fldChar w:fldCharType="begin" w:fldLock="1"/>
      </w:r>
      <w:r>
        <w:rPr>
          <w:rFonts w:ascii="Palatino Linotype" w:hAnsi="Palatino Linotype"/>
          <w:szCs w:val="24"/>
          <w:lang w:val="da-DK"/>
        </w:rPr>
        <w:instrText>ADDIN CSL_CITATION {"citationItems":[{"id":"ITEM-1","itemData":{"ISBN":"6024220006","author":[{"dropping-particle":"","family":"Mulazid","given":"Ade Sofyan","non-dropping-particle":"","parse-names":false,"suffix":""}],"id":"ITEM-1","issued":{"date-parts":[["2016"]]},"publisher":"Prenada Media","title":"Kedudukan sistem pegadaian syariah","type":"book"},"uris":["http://www.mendeley.com/documents/?uuid=c5aeb908-d044-45f4-b870-fcd489ef8767"]}],"mendeley":{"formattedCitation":"(Mulazid, 2016)","plainTextFormattedCitation":"(Mulazid, 2016)","previouslyFormattedCitation":"(Mulazid, 2016)"},"properties":{"noteIndex":0},"schema":"https://github.com/citation-style-language/schema/raw/master/csl-citation.json"}</w:instrText>
      </w:r>
      <w:r>
        <w:rPr>
          <w:rFonts w:ascii="Palatino Linotype" w:hAnsi="Palatino Linotype"/>
          <w:szCs w:val="24"/>
          <w:lang w:val="da-DK"/>
        </w:rPr>
        <w:fldChar w:fldCharType="separate"/>
      </w:r>
      <w:r w:rsidRPr="00134A7E">
        <w:rPr>
          <w:rFonts w:ascii="Palatino Linotype" w:hAnsi="Palatino Linotype"/>
          <w:noProof/>
          <w:szCs w:val="24"/>
          <w:lang w:val="da-DK"/>
        </w:rPr>
        <w:t>(Mulazid, 2016)</w:t>
      </w:r>
      <w:r>
        <w:rPr>
          <w:rFonts w:ascii="Palatino Linotype" w:hAnsi="Palatino Linotype"/>
          <w:szCs w:val="24"/>
          <w:lang w:val="da-DK"/>
        </w:rPr>
        <w:fldChar w:fldCharType="end"/>
      </w:r>
    </w:p>
    <w:p w14:paraId="50A9F141" w14:textId="77777777" w:rsidR="003D6D7B" w:rsidRPr="00626841" w:rsidRDefault="003D6D7B" w:rsidP="003D6D7B">
      <w:pPr>
        <w:pStyle w:val="ListParagraph"/>
        <w:spacing w:line="240" w:lineRule="auto"/>
        <w:ind w:left="284" w:firstLine="567"/>
        <w:jc w:val="both"/>
        <w:rPr>
          <w:rFonts w:ascii="Palatino Linotype" w:hAnsi="Palatino Linotype"/>
          <w:szCs w:val="24"/>
          <w:lang w:val="da-DK"/>
        </w:rPr>
      </w:pPr>
      <w:r w:rsidRPr="00626841">
        <w:rPr>
          <w:rFonts w:ascii="Palatino Linotype" w:hAnsi="Palatino Linotype"/>
          <w:szCs w:val="24"/>
          <w:lang w:val="da-DK"/>
        </w:rPr>
        <w:t xml:space="preserve">Pengawasan oleh Otoritas Jasa Keuangan dan Dewan Pengawas Syariah menjadi instrumen penting dalam menjamin kepatuhan pegadaian syariah terhadap regulasi dan prinsip syariah. OJK berperan memastikan kepatuhan terhadap ketentuan hukum positif, sementara Dewan Pengawas Syariah berfungsi menjaga kesesuaian praktik pegadaian dengan fatwa DSN-MUI. Sinergi kedua lembaga ini sangat menentukan efektivitas perlindungan hukum dalam praktik pegadaian syariah </w:t>
      </w:r>
      <w:r>
        <w:rPr>
          <w:rFonts w:ascii="Palatino Linotype" w:hAnsi="Palatino Linotype"/>
          <w:szCs w:val="24"/>
          <w:lang w:val="da-DK"/>
        </w:rPr>
        <w:fldChar w:fldCharType="begin" w:fldLock="1"/>
      </w:r>
      <w:r>
        <w:rPr>
          <w:rFonts w:ascii="Palatino Linotype" w:hAnsi="Palatino Linotype"/>
          <w:szCs w:val="24"/>
          <w:lang w:val="da-DK"/>
        </w:rPr>
        <w:instrText>ADDIN CSL_CITATION {"citationItems":[{"id":"ITEM-1","itemData":{"ISBN":"6024515650","author":[{"dropping-particle":"","family":"Tarantang","given":"Jefry","non-dropping-particle":"","parse-names":false,"suffix":""},{"dropping-particle":"","family":"Astuti","given":"Maulida","non-dropping-particle":"","parse-names":false,"suffix":""},{"dropping-particle":"","family":"Awwaliyah","given":"Annisa","non-dropping-particle":"","parse-names":false,"suffix":""},{"dropping-particle":"","family":"Munawaroh","given":"Meidinah","non-dropping-particle":"","parse-names":false,"suffix":""}],"id":"ITEM-1","issued":{"date-parts":[["2019"]]},"publisher":"K-Media","title":"Regulasi dan implementasi pegadaian syariah di Indonesia","type":"article"},"uris":["http://www.mendeley.com/documents/?uuid=87919eba-108a-4ad9-b559-4876e16c5fe7"]}],"mendeley":{"formattedCitation":"(Tarantang et al., 2019)","plainTextFormattedCitation":"(Tarantang et al., 2019)","previouslyFormattedCitation":"(Tarantang et al., 2019)"},"properties":{"noteIndex":0},"schema":"https://github.com/citation-style-language/schema/raw/master/csl-citation.json"}</w:instrText>
      </w:r>
      <w:r>
        <w:rPr>
          <w:rFonts w:ascii="Palatino Linotype" w:hAnsi="Palatino Linotype"/>
          <w:szCs w:val="24"/>
          <w:lang w:val="da-DK"/>
        </w:rPr>
        <w:fldChar w:fldCharType="separate"/>
      </w:r>
      <w:r w:rsidRPr="00134A7E">
        <w:rPr>
          <w:rFonts w:ascii="Palatino Linotype" w:hAnsi="Palatino Linotype"/>
          <w:noProof/>
          <w:szCs w:val="24"/>
          <w:lang w:val="da-DK"/>
        </w:rPr>
        <w:t>(Tarantang et al., 2019)</w:t>
      </w:r>
      <w:r>
        <w:rPr>
          <w:rFonts w:ascii="Palatino Linotype" w:hAnsi="Palatino Linotype"/>
          <w:szCs w:val="24"/>
          <w:lang w:val="da-DK"/>
        </w:rPr>
        <w:fldChar w:fldCharType="end"/>
      </w:r>
    </w:p>
    <w:p w14:paraId="22991DF0" w14:textId="77777777" w:rsidR="003D6D7B" w:rsidRPr="00626841" w:rsidRDefault="003D6D7B" w:rsidP="003D6D7B">
      <w:pPr>
        <w:pStyle w:val="ListParagraph"/>
        <w:spacing w:line="240" w:lineRule="auto"/>
        <w:ind w:left="284" w:firstLine="567"/>
        <w:jc w:val="both"/>
        <w:rPr>
          <w:rFonts w:ascii="Palatino Linotype" w:hAnsi="Palatino Linotype"/>
          <w:szCs w:val="24"/>
          <w:lang w:val="da-DK"/>
        </w:rPr>
      </w:pPr>
      <w:r w:rsidRPr="00626841">
        <w:rPr>
          <w:rFonts w:ascii="Palatino Linotype" w:hAnsi="Palatino Linotype"/>
          <w:szCs w:val="24"/>
          <w:lang w:val="da-DK"/>
        </w:rPr>
        <w:t xml:space="preserve">Apabila terjadi sengketa antara pegadaian syariah dan nasabah, penyelesaian sengketa dapat ditempuh melalui musyawarah sebagai langkah </w:t>
      </w:r>
      <w:r w:rsidRPr="00626841">
        <w:rPr>
          <w:rFonts w:ascii="Palatino Linotype" w:hAnsi="Palatino Linotype"/>
          <w:szCs w:val="24"/>
          <w:lang w:val="da-DK"/>
        </w:rPr>
        <w:lastRenderedPageBreak/>
        <w:t xml:space="preserve">awal. Jika tidak tercapai kesepakatan, sengketa dapat diselesaikan melalui mediasi, arbitrase syariah, atau peradilan sesuai dengan kesepakatan para pihak dan ketentuan hukum yang berlaku. Mekanisme penyelesaian sengketa yang berjenjang dan berkeadilan ini merupakan bentuk perlindungan hukum represif yang mencerminkan penerapan prinsip keadilan dan kemaslahatan dalam hukum ekonomi syariah </w:t>
      </w:r>
      <w:r>
        <w:rPr>
          <w:rFonts w:ascii="Palatino Linotype" w:hAnsi="Palatino Linotype"/>
          <w:szCs w:val="24"/>
          <w:lang w:val="da-DK"/>
        </w:rPr>
        <w:fldChar w:fldCharType="begin" w:fldLock="1"/>
      </w:r>
      <w:r>
        <w:rPr>
          <w:rFonts w:ascii="Palatino Linotype" w:hAnsi="Palatino Linotype"/>
          <w:szCs w:val="24"/>
          <w:lang w:val="da-DK"/>
        </w:rPr>
        <w:instrText>ADDIN CSL_CITATION {"citationItems":[{"id":"ITEM-1","itemData":{"ISSN":"2614-0004","author":[{"dropping-particle":"","family":"Lestari","given":"Yuyun Juwita","non-dropping-particle":"","parse-names":false,"suffix":""},{"dropping-particle":"","family":"Hanifuddin","given":"Iza","non-dropping-particle":"","parse-names":false,"suffix":""}],"container-title":"Jurnal Hukum Ekonomi Islam","id":"ITEM-1","issue":"2","issued":{"date-parts":[["2021"]]},"page":"144-153","title":"Dasar Hukum Pegadaian Syariah Dalam Fatwa DSN-MUI","type":"article-journal","volume":"5"},"uris":["http://www.mendeley.com/documents/?uuid=1426f0ff-f98c-442e-8336-4e404854c94a"]}],"mendeley":{"formattedCitation":"(Y. J. Lestari &amp; Hanifuddin, 2021)","plainTextFormattedCitation":"(Y. J. Lestari &amp; Hanifuddin, 2021)","previouslyFormattedCitation":"(Y. J. Lestari &amp; Hanifuddin, 2021)"},"properties":{"noteIndex":0},"schema":"https://github.com/citation-style-language/schema/raw/master/csl-citation.json"}</w:instrText>
      </w:r>
      <w:r>
        <w:rPr>
          <w:rFonts w:ascii="Palatino Linotype" w:hAnsi="Palatino Linotype"/>
          <w:szCs w:val="24"/>
          <w:lang w:val="da-DK"/>
        </w:rPr>
        <w:fldChar w:fldCharType="separate"/>
      </w:r>
      <w:r w:rsidRPr="00134A7E">
        <w:rPr>
          <w:rFonts w:ascii="Palatino Linotype" w:hAnsi="Palatino Linotype"/>
          <w:noProof/>
          <w:szCs w:val="24"/>
          <w:lang w:val="da-DK"/>
        </w:rPr>
        <w:t>(Y. J. Lestari &amp; Hanifuddin, 2021)</w:t>
      </w:r>
      <w:r>
        <w:rPr>
          <w:rFonts w:ascii="Palatino Linotype" w:hAnsi="Palatino Linotype"/>
          <w:szCs w:val="24"/>
          <w:lang w:val="da-DK"/>
        </w:rPr>
        <w:fldChar w:fldCharType="end"/>
      </w:r>
    </w:p>
    <w:p w14:paraId="671E3310" w14:textId="77777777" w:rsidR="003D6D7B" w:rsidRPr="00626841" w:rsidRDefault="003D6D7B" w:rsidP="003D6D7B">
      <w:pPr>
        <w:pStyle w:val="ListParagraph"/>
        <w:spacing w:line="240" w:lineRule="auto"/>
        <w:ind w:left="284" w:firstLine="567"/>
        <w:jc w:val="both"/>
        <w:rPr>
          <w:rFonts w:ascii="Palatino Linotype" w:hAnsi="Palatino Linotype"/>
          <w:szCs w:val="24"/>
          <w:lang w:val="da-DK"/>
        </w:rPr>
      </w:pPr>
      <w:r w:rsidRPr="00626841">
        <w:rPr>
          <w:rFonts w:ascii="Palatino Linotype" w:hAnsi="Palatino Linotype"/>
          <w:szCs w:val="24"/>
          <w:lang w:val="da-DK"/>
        </w:rPr>
        <w:t xml:space="preserve">Perlindungan hukum berikutnya tercermin dalam mekanisme pelelangan barang jaminan apabila nasabah tidak mampu melunasi kewajibannya. Proses pelelangan harus dilakukan secara transparan, proporsional, dan memberikan kesempatan yang adil kepada nasabah. Hasil pelelangan wajib diprioritaskan untuk pelunasan utang, sedangkan kelebihan hasil lelang harus dikembalikan kepada nasabah sebagai pemilik sah barang jaminan, sebagaimana ditegaskan dalam berbagai kajian hukum ekonomi syariah </w:t>
      </w:r>
      <w:r>
        <w:rPr>
          <w:rFonts w:ascii="Palatino Linotype" w:hAnsi="Palatino Linotype"/>
          <w:szCs w:val="24"/>
          <w:lang w:val="da-DK"/>
        </w:rPr>
        <w:fldChar w:fldCharType="begin" w:fldLock="1"/>
      </w:r>
      <w:r>
        <w:rPr>
          <w:rFonts w:ascii="Palatino Linotype" w:hAnsi="Palatino Linotype"/>
          <w:szCs w:val="24"/>
          <w:lang w:val="da-DK"/>
        </w:rPr>
        <w:instrText>ADDIN CSL_CITATION {"citationItems":[{"id":"ITEM-1","itemData":{"ISSN":"2580-5142","author":[{"dropping-particle":"","family":"Lubis","given":"Delima Sari","non-dropping-particle":"","parse-names":false,"suffix":""}],"container-title":"Jurnal AL-MAQASID: Jurnal Ilmu Kesyariahan dan Keperdataan","id":"ITEM-1","issue":"2","issued":{"date-parts":[["2017"]]},"page":"1-13","title":"Kontroversi Hukum Pegadaian Syariah","type":"article-journal","volume":"3"},"uris":["http://www.mendeley.com/documents/?uuid=f9c4c72e-ee08-4ee3-a90e-a716f19e6773"]}],"mendeley":{"formattedCitation":"(Lubis, 2017)","plainTextFormattedCitation":"(Lubis, 2017)","previouslyFormattedCitation":"(Lubis, 2017)"},"properties":{"noteIndex":0},"schema":"https://github.com/citation-style-language/schema/raw/master/csl-citation.json"}</w:instrText>
      </w:r>
      <w:r>
        <w:rPr>
          <w:rFonts w:ascii="Palatino Linotype" w:hAnsi="Palatino Linotype"/>
          <w:szCs w:val="24"/>
          <w:lang w:val="da-DK"/>
        </w:rPr>
        <w:fldChar w:fldCharType="separate"/>
      </w:r>
      <w:r w:rsidRPr="00134A7E">
        <w:rPr>
          <w:rFonts w:ascii="Palatino Linotype" w:hAnsi="Palatino Linotype"/>
          <w:noProof/>
          <w:szCs w:val="24"/>
          <w:lang w:val="da-DK"/>
        </w:rPr>
        <w:t>(Lubis, 2017)</w:t>
      </w:r>
      <w:r>
        <w:rPr>
          <w:rFonts w:ascii="Palatino Linotype" w:hAnsi="Palatino Linotype"/>
          <w:szCs w:val="24"/>
          <w:lang w:val="da-DK"/>
        </w:rPr>
        <w:fldChar w:fldCharType="end"/>
      </w:r>
    </w:p>
    <w:p w14:paraId="0C99D378" w14:textId="00A88961" w:rsidR="003D6D7B" w:rsidRDefault="003D6D7B" w:rsidP="003D6D7B">
      <w:pPr>
        <w:pStyle w:val="ListParagraph"/>
        <w:spacing w:line="240" w:lineRule="auto"/>
        <w:ind w:left="284" w:firstLine="567"/>
        <w:jc w:val="both"/>
        <w:rPr>
          <w:rFonts w:ascii="Palatino Linotype" w:hAnsi="Palatino Linotype"/>
          <w:szCs w:val="24"/>
          <w:lang w:val="da-DK"/>
        </w:rPr>
      </w:pPr>
      <w:r w:rsidRPr="00626841">
        <w:rPr>
          <w:rFonts w:ascii="Palatino Linotype" w:hAnsi="Palatino Linotype"/>
          <w:szCs w:val="24"/>
          <w:lang w:val="da-DK"/>
        </w:rPr>
        <w:t xml:space="preserve">Di samping itu, penyelesaian sengketa dalam transaksi pegadaian syariah merupakan bagian penting dari perlindungan hukum represif. Sengketa dapat diselesaikan melalui musyawarah, mediasi, arbitrase syariah, atau jalur peradilan sesuai kesepakatan dan ketentuan hukum yang berlaku. Keberadaan mekanisme penyelesaian sengketa yang jelas memberikan kepastian hukum dan rasa keadilan bagi nasabah, sekaligus mencerminkan implementasi prinsip </w:t>
      </w:r>
      <w:r w:rsidRPr="00D376AC">
        <w:rPr>
          <w:rFonts w:ascii="Palatino Linotype" w:hAnsi="Palatino Linotype"/>
          <w:i/>
          <w:iCs/>
          <w:szCs w:val="24"/>
          <w:lang w:val="da-DK"/>
        </w:rPr>
        <w:t>maq</w:t>
      </w:r>
      <w:r w:rsidR="00D376AC" w:rsidRPr="00D376AC">
        <w:rPr>
          <w:rFonts w:ascii="Palatino Linotype" w:hAnsi="Palatino Linotype"/>
          <w:i/>
          <w:iCs/>
          <w:szCs w:val="24"/>
          <w:lang w:val="da-DK"/>
        </w:rPr>
        <w:t>as</w:t>
      </w:r>
      <w:r w:rsidRPr="00D376AC">
        <w:rPr>
          <w:rFonts w:ascii="Palatino Linotype" w:hAnsi="Palatino Linotype"/>
          <w:i/>
          <w:iCs/>
          <w:szCs w:val="24"/>
          <w:lang w:val="da-DK"/>
        </w:rPr>
        <w:t>id syar</w:t>
      </w:r>
      <w:r w:rsidR="00D376AC" w:rsidRPr="00D376AC">
        <w:rPr>
          <w:rFonts w:ascii="Palatino Linotype" w:hAnsi="Palatino Linotype" w:cs="Palatino Linotype"/>
          <w:i/>
          <w:iCs/>
          <w:szCs w:val="24"/>
          <w:lang w:val="da-DK"/>
        </w:rPr>
        <w:t>i</w:t>
      </w:r>
      <w:r w:rsidRPr="00D376AC">
        <w:rPr>
          <w:rFonts w:ascii="Palatino Linotype" w:hAnsi="Palatino Linotype" w:cs="Palatino Linotype"/>
          <w:i/>
          <w:iCs/>
          <w:szCs w:val="24"/>
          <w:lang w:val="da-DK"/>
        </w:rPr>
        <w:t>‘</w:t>
      </w:r>
      <w:r w:rsidRPr="00D376AC">
        <w:rPr>
          <w:rFonts w:ascii="Palatino Linotype" w:hAnsi="Palatino Linotype"/>
          <w:i/>
          <w:iCs/>
          <w:szCs w:val="24"/>
          <w:lang w:val="da-DK"/>
        </w:rPr>
        <w:t>ah</w:t>
      </w:r>
      <w:r w:rsidRPr="00626841">
        <w:rPr>
          <w:rFonts w:ascii="Palatino Linotype" w:hAnsi="Palatino Linotype"/>
          <w:szCs w:val="24"/>
          <w:lang w:val="da-DK"/>
        </w:rPr>
        <w:t xml:space="preserve"> dalam perlindungan harta (</w:t>
      </w:r>
      <w:r w:rsidRPr="00D376AC">
        <w:rPr>
          <w:rFonts w:ascii="Palatino Linotype" w:hAnsi="Palatino Linotype"/>
          <w:i/>
          <w:iCs/>
          <w:szCs w:val="24"/>
          <w:lang w:val="da-DK"/>
        </w:rPr>
        <w:t>hif</w:t>
      </w:r>
      <w:r w:rsidR="00D376AC" w:rsidRPr="00D376AC">
        <w:rPr>
          <w:rFonts w:ascii="Cambria" w:hAnsi="Cambria" w:cs="Cambria"/>
          <w:i/>
          <w:iCs/>
          <w:szCs w:val="24"/>
          <w:lang w:val="da-DK"/>
        </w:rPr>
        <w:t>z</w:t>
      </w:r>
      <w:r w:rsidRPr="00D376AC">
        <w:rPr>
          <w:rFonts w:ascii="Palatino Linotype" w:hAnsi="Palatino Linotype"/>
          <w:i/>
          <w:iCs/>
          <w:szCs w:val="24"/>
          <w:lang w:val="da-DK"/>
        </w:rPr>
        <w:t xml:space="preserve"> al-m</w:t>
      </w:r>
      <w:r w:rsidR="00D376AC" w:rsidRPr="00D376AC">
        <w:rPr>
          <w:rFonts w:ascii="Palatino Linotype" w:hAnsi="Palatino Linotype" w:cs="Palatino Linotype"/>
          <w:i/>
          <w:iCs/>
          <w:szCs w:val="24"/>
          <w:lang w:val="da-DK"/>
        </w:rPr>
        <w:t>a</w:t>
      </w:r>
      <w:r w:rsidRPr="00D376AC">
        <w:rPr>
          <w:rFonts w:ascii="Palatino Linotype" w:hAnsi="Palatino Linotype"/>
          <w:i/>
          <w:iCs/>
          <w:szCs w:val="24"/>
          <w:lang w:val="da-DK"/>
        </w:rPr>
        <w:t>l</w:t>
      </w:r>
      <w:r w:rsidRPr="00626841">
        <w:rPr>
          <w:rFonts w:ascii="Palatino Linotype" w:hAnsi="Palatino Linotype"/>
          <w:szCs w:val="24"/>
          <w:lang w:val="da-DK"/>
        </w:rPr>
        <w:t xml:space="preserve">) </w:t>
      </w:r>
      <w:r>
        <w:rPr>
          <w:rFonts w:ascii="Palatino Linotype" w:hAnsi="Palatino Linotype"/>
          <w:szCs w:val="24"/>
          <w:lang w:val="da-DK"/>
        </w:rPr>
        <w:fldChar w:fldCharType="begin" w:fldLock="1"/>
      </w:r>
      <w:r>
        <w:rPr>
          <w:rFonts w:ascii="Palatino Linotype" w:hAnsi="Palatino Linotype"/>
          <w:szCs w:val="24"/>
          <w:lang w:val="da-DK"/>
        </w:rPr>
        <w:instrText>ADDIN CSL_CITATION {"citationItems":[{"id":"ITEM-1","itemData":{"ISBN":"9797973417","author":[{"dropping-particle":"","family":"Mulazid","given":"Ade Sofyan","non-dropping-particle":"","parse-names":false,"suffix":""}],"id":"ITEM-1","issued":{"date-parts":[["2012"]]},"publisher":"Kementerian Agama RI","title":"Kedudukan sistem pegadaian syariah dalam sistem hukum nasional di Indonesia","type":"book"},"uris":["http://www.mendeley.com/documents/?uuid=d1230908-5380-45d7-9768-d240ab58d085"]}],"mendeley":{"formattedCitation":"(Mulazid, 2012)","plainTextFormattedCitation":"(Mulazid, 2012)","previouslyFormattedCitation":"(Mulazid, 2012)"},"properties":{"noteIndex":0},"schema":"https://github.com/citation-style-language/schema/raw/master/csl-citation.json"}</w:instrText>
      </w:r>
      <w:r>
        <w:rPr>
          <w:rFonts w:ascii="Palatino Linotype" w:hAnsi="Palatino Linotype"/>
          <w:szCs w:val="24"/>
          <w:lang w:val="da-DK"/>
        </w:rPr>
        <w:fldChar w:fldCharType="separate"/>
      </w:r>
      <w:r w:rsidRPr="00134A7E">
        <w:rPr>
          <w:rFonts w:ascii="Palatino Linotype" w:hAnsi="Palatino Linotype"/>
          <w:noProof/>
          <w:szCs w:val="24"/>
          <w:lang w:val="da-DK"/>
        </w:rPr>
        <w:t>(Mulazid, 2012)</w:t>
      </w:r>
      <w:r>
        <w:rPr>
          <w:rFonts w:ascii="Palatino Linotype" w:hAnsi="Palatino Linotype"/>
          <w:szCs w:val="24"/>
          <w:lang w:val="da-DK"/>
        </w:rPr>
        <w:fldChar w:fldCharType="end"/>
      </w:r>
    </w:p>
    <w:p w14:paraId="0452503B" w14:textId="77777777" w:rsidR="003D6D7B" w:rsidRPr="00CC137B" w:rsidRDefault="003D6D7B" w:rsidP="003D6D7B">
      <w:pPr>
        <w:pStyle w:val="ListParagraph"/>
        <w:numPr>
          <w:ilvl w:val="0"/>
          <w:numId w:val="44"/>
        </w:numPr>
        <w:spacing w:line="240" w:lineRule="auto"/>
        <w:ind w:left="284" w:hanging="284"/>
        <w:jc w:val="both"/>
        <w:rPr>
          <w:rFonts w:ascii="Palatino Linotype" w:hAnsi="Palatino Linotype"/>
          <w:szCs w:val="24"/>
          <w:lang w:val="da-DK"/>
        </w:rPr>
      </w:pPr>
      <w:r w:rsidRPr="00CC137B">
        <w:rPr>
          <w:rFonts w:ascii="Palatino Linotype" w:hAnsi="Palatino Linotype" w:cs="Times New Roman"/>
          <w:b/>
          <w:bCs/>
          <w:szCs w:val="24"/>
          <w:lang w:val="da-DK" w:eastAsia="en-ID"/>
        </w:rPr>
        <w:t>Peran Literasi Hukum dan Keuangan Syariah dalam Perlindungan Nasabah</w:t>
      </w:r>
    </w:p>
    <w:p w14:paraId="64DC8C4C" w14:textId="409EA024" w:rsidR="003D6D7B" w:rsidRPr="00A93738" w:rsidRDefault="003D6D7B" w:rsidP="003D6D7B">
      <w:pPr>
        <w:pStyle w:val="ListParagraph"/>
        <w:spacing w:line="240" w:lineRule="auto"/>
        <w:ind w:left="284" w:firstLine="567"/>
        <w:jc w:val="both"/>
        <w:rPr>
          <w:rFonts w:ascii="Palatino Linotype" w:hAnsi="Palatino Linotype" w:cs="Times New Roman"/>
          <w:szCs w:val="24"/>
          <w:lang w:val="da-DK" w:eastAsia="en-ID"/>
        </w:rPr>
      </w:pPr>
      <w:r w:rsidRPr="00A93738">
        <w:rPr>
          <w:rFonts w:ascii="Palatino Linotype" w:hAnsi="Palatino Linotype" w:cs="Times New Roman"/>
          <w:szCs w:val="24"/>
          <w:lang w:val="da-DK" w:eastAsia="en-ID"/>
        </w:rPr>
        <w:t xml:space="preserve">Salah satu temuan penting dalam pembahasan perlindungan hukum pegadaian syariah adalah masih rendahnya tingkat literasi hukum dan keuangan syariah di kalangan masyarakat. Rendahnya pemahaman nasabah terhadap akad </w:t>
      </w:r>
      <w:r w:rsidR="00C927B1" w:rsidRPr="00C927B1">
        <w:rPr>
          <w:rFonts w:ascii="Palatino Linotype" w:hAnsi="Palatino Linotype" w:cs="Times New Roman"/>
          <w:i/>
          <w:iCs/>
          <w:szCs w:val="24"/>
          <w:lang w:val="da-DK" w:eastAsia="en-ID"/>
        </w:rPr>
        <w:t>rahn</w:t>
      </w:r>
      <w:r w:rsidRPr="00A93738">
        <w:rPr>
          <w:rFonts w:ascii="Palatino Linotype" w:hAnsi="Palatino Linotype" w:cs="Times New Roman"/>
          <w:szCs w:val="24"/>
          <w:lang w:val="da-DK" w:eastAsia="en-ID"/>
        </w:rPr>
        <w:t xml:space="preserve">, hak dan kewajiban hukum, serta mekanisme penyelesaian sengketa menyebabkan nasabah berada pada posisi yang rentan terhadap praktik yang berpotensi merugikan. Kondisi ini sering kali membuat nasabah hanya berfokus pada kebutuhan dana cepat tanpa memahami konsekuensi hukum dari akad yang disepakati. Dalam konteks ini, literasi hukum dan keuangan syariah menjadi bagian penting dari perlindungan hukum yang bersifat preventif, karena mampu mencegah sengketa sejak awal transaksi </w:t>
      </w:r>
      <w:r>
        <w:rPr>
          <w:rFonts w:ascii="Palatino Linotype" w:hAnsi="Palatino Linotype" w:cs="Times New Roman"/>
          <w:szCs w:val="24"/>
          <w:lang w:val="da-DK" w:eastAsia="en-ID"/>
        </w:rPr>
        <w:fldChar w:fldCharType="begin" w:fldLock="1"/>
      </w:r>
      <w:r>
        <w:rPr>
          <w:rFonts w:ascii="Palatino Linotype" w:hAnsi="Palatino Linotype" w:cs="Times New Roman"/>
          <w:szCs w:val="24"/>
          <w:lang w:val="da-DK" w:eastAsia="en-ID"/>
        </w:rPr>
        <w:instrText>ADDIN CSL_CITATION {"citationItems":[{"id":"ITEM-1","itemData":{"author":[{"dropping-particle":"","family":"Apriliana","given":"Dinny","non-dropping-particle":"","parse-names":false,"suffix":""}],"id":"ITEM-1","issued":{"date-parts":[["0"]]},"title":"Peran Hukum Ekonomi Syariah Dalam Pencegahan Kejahatan Ekonomi Digital Di Era Teknologi","type":"article-journal"},"uris":["http://www.mendeley.com/documents/?uuid=f6c163c5-e413-4805-b1dc-99af6be57c5c"]}],"mendeley":{"formattedCitation":"(Apriliana, n.d.)","manualFormatting":"(Apriliana, 2024)","plainTextFormattedCitation":"(Apriliana, n.d.)","previouslyFormattedCitation":"(Apriliana, n.d.)"},"properties":{"noteIndex":0},"schema":"https://github.com/citation-style-language/schema/raw/master/csl-citation.json"}</w:instrText>
      </w:r>
      <w:r>
        <w:rPr>
          <w:rFonts w:ascii="Palatino Linotype" w:hAnsi="Palatino Linotype" w:cs="Times New Roman"/>
          <w:szCs w:val="24"/>
          <w:lang w:val="da-DK" w:eastAsia="en-ID"/>
        </w:rPr>
        <w:fldChar w:fldCharType="separate"/>
      </w:r>
      <w:r w:rsidRPr="00134A7E">
        <w:rPr>
          <w:rFonts w:ascii="Palatino Linotype" w:hAnsi="Palatino Linotype" w:cs="Times New Roman"/>
          <w:noProof/>
          <w:szCs w:val="24"/>
          <w:lang w:val="da-DK" w:eastAsia="en-ID"/>
        </w:rPr>
        <w:t xml:space="preserve">(Apriliana, </w:t>
      </w:r>
      <w:r>
        <w:rPr>
          <w:rFonts w:ascii="Palatino Linotype" w:hAnsi="Palatino Linotype" w:cs="Times New Roman"/>
          <w:noProof/>
          <w:szCs w:val="24"/>
          <w:lang w:val="da-DK" w:eastAsia="en-ID"/>
        </w:rPr>
        <w:t>2024</w:t>
      </w:r>
      <w:r w:rsidRPr="00134A7E">
        <w:rPr>
          <w:rFonts w:ascii="Palatino Linotype" w:hAnsi="Palatino Linotype" w:cs="Times New Roman"/>
          <w:noProof/>
          <w:szCs w:val="24"/>
          <w:lang w:val="da-DK" w:eastAsia="en-ID"/>
        </w:rPr>
        <w:t>)</w:t>
      </w:r>
      <w:r>
        <w:rPr>
          <w:rFonts w:ascii="Palatino Linotype" w:hAnsi="Palatino Linotype" w:cs="Times New Roman"/>
          <w:szCs w:val="24"/>
          <w:lang w:val="da-DK" w:eastAsia="en-ID"/>
        </w:rPr>
        <w:fldChar w:fldCharType="end"/>
      </w:r>
      <w:r>
        <w:rPr>
          <w:rFonts w:ascii="Palatino Linotype" w:hAnsi="Palatino Linotype" w:cs="Times New Roman"/>
          <w:szCs w:val="24"/>
          <w:lang w:val="da-DK" w:eastAsia="en-ID"/>
        </w:rPr>
        <w:t>.</w:t>
      </w:r>
    </w:p>
    <w:p w14:paraId="7BFF2788" w14:textId="77777777" w:rsidR="003D6D7B" w:rsidRPr="00A93738" w:rsidRDefault="003D6D7B" w:rsidP="003D6D7B">
      <w:pPr>
        <w:pStyle w:val="ListParagraph"/>
        <w:spacing w:line="240" w:lineRule="auto"/>
        <w:ind w:left="284" w:firstLine="567"/>
        <w:jc w:val="both"/>
        <w:rPr>
          <w:rFonts w:ascii="Palatino Linotype" w:hAnsi="Palatino Linotype" w:cs="Times New Roman"/>
          <w:szCs w:val="24"/>
          <w:lang w:val="da-DK" w:eastAsia="en-ID"/>
        </w:rPr>
      </w:pPr>
      <w:r w:rsidRPr="00A93738">
        <w:rPr>
          <w:rFonts w:ascii="Palatino Linotype" w:hAnsi="Palatino Linotype" w:cs="Times New Roman"/>
          <w:szCs w:val="24"/>
          <w:lang w:val="da-DK" w:eastAsia="en-ID"/>
        </w:rPr>
        <w:t>Literasi yang rendah juga berdampak pada lemahnya posisi tawar nasabah dalam hubungan hukum dengan lembaga pegadaian syariah. Ketika nasabah tidak memahami secara utuh isi akad, struktur biaya, maupun hak hukum yang melekat pada dirinya, relasi kontraktual cenderung berjalan tidak seimbang. Situasi ini berpotensi menimbulkan ketidakadilan, meskipun secara normatif transaksi telah dinyatakan sesuai dengan prinsip syariah. Oleh karena itu, perlindungan hukum tidak cukup hanya diwujudkan melalui regulasi, tetapi harus didukung oleh tingkat pemahaman hukum yang memadai dari para pihak yang terlibat</w:t>
      </w:r>
      <w:r>
        <w:rPr>
          <w:rFonts w:ascii="Palatino Linotype" w:hAnsi="Palatino Linotype" w:cs="Times New Roman"/>
          <w:szCs w:val="24"/>
          <w:lang w:val="da-DK" w:eastAsia="en-ID"/>
        </w:rPr>
        <w:t xml:space="preserve"> </w:t>
      </w:r>
      <w:r>
        <w:rPr>
          <w:rFonts w:ascii="Palatino Linotype" w:hAnsi="Palatino Linotype" w:cs="Times New Roman"/>
          <w:szCs w:val="24"/>
          <w:lang w:val="da-DK" w:eastAsia="en-ID"/>
        </w:rPr>
        <w:fldChar w:fldCharType="begin" w:fldLock="1"/>
      </w:r>
      <w:r>
        <w:rPr>
          <w:rFonts w:ascii="Palatino Linotype" w:hAnsi="Palatino Linotype" w:cs="Times New Roman"/>
          <w:szCs w:val="24"/>
          <w:lang w:val="da-DK" w:eastAsia="en-ID"/>
        </w:rPr>
        <w:instrText>ADDIN CSL_CITATION {"citationItems":[{"id":"ITEM-1","itemData":{"ISSN":"2774-2466","author":[{"dropping-particle":"","family":"Lestari","given":"Rossa Amalia","non-dropping-particle":"","parse-names":false,"suffix":""},{"dropping-particle":"","family":"Lestari","given":"Nur Melinda","non-dropping-particle":"","parse-names":false,"suffix":""}],"container-title":"ISTIKHLAF: Jurnal Ekonomi, Perbankan dan Manajemen Syariah","id":"ITEM-1","issue":"1","issued":{"date-parts":[["2025"]]},"page":"44-66","title":"Fraud Dalam Implementasi Kartu Pembiayaan Bank Syariah: Tantangan Dan Konstruksi Perlindungan Hukum Bagi Nasabah","type":"article-journal","volume":"7"},"uris":["http://www.mendeley.com/documents/?uuid=4e2967ab-9472-4ec0-8979-449f3cf36a12"]}],"mendeley":{"formattedCitation":"(R. A. Lestari &amp; Lestari, 2025)","plainTextFormattedCitation":"(R. A. Lestari &amp; Lestari, 2025)","previouslyFormattedCitation":"(R. A. Lestari &amp; Lestari, 2025)"},"properties":{"noteIndex":0},"schema":"https://github.com/citation-style-language/schema/raw/master/csl-citation.json"}</w:instrText>
      </w:r>
      <w:r>
        <w:rPr>
          <w:rFonts w:ascii="Palatino Linotype" w:hAnsi="Palatino Linotype" w:cs="Times New Roman"/>
          <w:szCs w:val="24"/>
          <w:lang w:val="da-DK" w:eastAsia="en-ID"/>
        </w:rPr>
        <w:fldChar w:fldCharType="separate"/>
      </w:r>
      <w:r w:rsidRPr="00134A7E">
        <w:rPr>
          <w:rFonts w:ascii="Palatino Linotype" w:hAnsi="Palatino Linotype" w:cs="Times New Roman"/>
          <w:noProof/>
          <w:szCs w:val="24"/>
          <w:lang w:val="da-DK" w:eastAsia="en-ID"/>
        </w:rPr>
        <w:t>(R. A. Lestari &amp; Lestari, 2025)</w:t>
      </w:r>
      <w:r>
        <w:rPr>
          <w:rFonts w:ascii="Palatino Linotype" w:hAnsi="Palatino Linotype" w:cs="Times New Roman"/>
          <w:szCs w:val="24"/>
          <w:lang w:val="da-DK" w:eastAsia="en-ID"/>
        </w:rPr>
        <w:fldChar w:fldCharType="end"/>
      </w:r>
      <w:r w:rsidRPr="00A93738">
        <w:rPr>
          <w:rFonts w:ascii="Palatino Linotype" w:hAnsi="Palatino Linotype" w:cs="Times New Roman"/>
          <w:szCs w:val="24"/>
          <w:lang w:val="da-DK" w:eastAsia="en-ID"/>
        </w:rPr>
        <w:t>.</w:t>
      </w:r>
    </w:p>
    <w:p w14:paraId="069C8A24" w14:textId="6039FD53" w:rsidR="003D6D7B" w:rsidRPr="00A93738" w:rsidRDefault="003D6D7B" w:rsidP="003D6D7B">
      <w:pPr>
        <w:pStyle w:val="ListParagraph"/>
        <w:spacing w:line="240" w:lineRule="auto"/>
        <w:ind w:left="284" w:firstLine="567"/>
        <w:jc w:val="both"/>
        <w:rPr>
          <w:rFonts w:ascii="Palatino Linotype" w:hAnsi="Palatino Linotype" w:cs="Times New Roman"/>
          <w:szCs w:val="24"/>
          <w:lang w:val="da-DK" w:eastAsia="en-ID"/>
        </w:rPr>
      </w:pPr>
      <w:r w:rsidRPr="00A93738">
        <w:rPr>
          <w:rFonts w:ascii="Palatino Linotype" w:hAnsi="Palatino Linotype" w:cs="Times New Roman"/>
          <w:szCs w:val="24"/>
          <w:lang w:val="da-DK" w:eastAsia="en-ID"/>
        </w:rPr>
        <w:t xml:space="preserve">Peningkatan literasi hukum dan keuangan syariah dapat dilakukan melalui edukasi yang berkelanjutan dan terarah oleh lembaga pegadaian syariah, regulator, serta institusi pendidikan. Edukasi tersebut perlu disampaikan dengan </w:t>
      </w:r>
      <w:r w:rsidRPr="00A93738">
        <w:rPr>
          <w:rFonts w:ascii="Palatino Linotype" w:hAnsi="Palatino Linotype" w:cs="Times New Roman"/>
          <w:szCs w:val="24"/>
          <w:lang w:val="da-DK" w:eastAsia="en-ID"/>
        </w:rPr>
        <w:lastRenderedPageBreak/>
        <w:t xml:space="preserve">bahasa yang sederhana dan mudah dipahami, khususnya terkait karakteristik akad </w:t>
      </w:r>
      <w:r w:rsidR="00C927B1" w:rsidRPr="00C927B1">
        <w:rPr>
          <w:rFonts w:ascii="Palatino Linotype" w:hAnsi="Palatino Linotype" w:cs="Times New Roman"/>
          <w:i/>
          <w:iCs/>
          <w:szCs w:val="24"/>
          <w:lang w:val="da-DK" w:eastAsia="en-ID"/>
        </w:rPr>
        <w:t>rahn</w:t>
      </w:r>
      <w:r w:rsidRPr="00A93738">
        <w:rPr>
          <w:rFonts w:ascii="Palatino Linotype" w:hAnsi="Palatino Linotype" w:cs="Times New Roman"/>
          <w:szCs w:val="24"/>
          <w:lang w:val="da-DK" w:eastAsia="en-ID"/>
        </w:rPr>
        <w:t>, komponen biaya, risiko transaksi, serta jalur penyelesaian sengketa yang tersedia. Informasi yang jelas dan terbuka akan membantu nasabah dalam mengambil keputusan secara sadar, rasional, dan tidak semata-mata didorong oleh kondisi kebutuhan ekonomi jangka pendek.</w:t>
      </w:r>
    </w:p>
    <w:p w14:paraId="3E6C32C3" w14:textId="77777777" w:rsidR="003D6D7B" w:rsidRDefault="003D6D7B" w:rsidP="003D6D7B">
      <w:pPr>
        <w:pStyle w:val="ListParagraph"/>
        <w:spacing w:line="240" w:lineRule="auto"/>
        <w:ind w:left="284" w:firstLine="567"/>
        <w:jc w:val="both"/>
        <w:rPr>
          <w:rFonts w:ascii="Palatino Linotype" w:hAnsi="Palatino Linotype" w:cs="Times New Roman"/>
          <w:szCs w:val="24"/>
          <w:lang w:val="da-DK" w:eastAsia="en-ID"/>
        </w:rPr>
      </w:pPr>
      <w:r>
        <w:rPr>
          <w:rFonts w:ascii="Palatino Linotype" w:hAnsi="Palatino Linotype" w:cs="Times New Roman"/>
          <w:szCs w:val="24"/>
          <w:lang w:val="da-DK" w:eastAsia="en-ID"/>
        </w:rPr>
        <w:t>L</w:t>
      </w:r>
      <w:r w:rsidRPr="00A93738">
        <w:rPr>
          <w:rFonts w:ascii="Palatino Linotype" w:hAnsi="Palatino Linotype" w:cs="Times New Roman"/>
          <w:szCs w:val="24"/>
          <w:lang w:val="da-DK" w:eastAsia="en-ID"/>
        </w:rPr>
        <w:t xml:space="preserve">iterasi hukum dan keuangan syariah tidak hanya berfungsi sebagai alat perlindungan individu bagi nasabah, tetapi juga sebagai instrumen penting dalam membangun sistem pegadaian syariah yang adil dan berkelanjutan. Nasabah yang memiliki pemahaman yang baik akan lebih mampu menjaga haknya dan mendorong praktik usaha yang lebih bertanggung jawab dari lembaga pegadaian syariah. Dalam jangka panjang, peningkatan literasi ini berkontribusi pada penguatan kepercayaan publik dan stabilitas industri keuangan syariah secara keseluruhan </w:t>
      </w:r>
      <w:r>
        <w:rPr>
          <w:rFonts w:ascii="Palatino Linotype" w:hAnsi="Palatino Linotype" w:cs="Times New Roman"/>
          <w:szCs w:val="24"/>
          <w:lang w:val="da-DK" w:eastAsia="en-ID"/>
        </w:rPr>
        <w:fldChar w:fldCharType="begin" w:fldLock="1"/>
      </w:r>
      <w:r>
        <w:rPr>
          <w:rFonts w:ascii="Palatino Linotype" w:hAnsi="Palatino Linotype" w:cs="Times New Roman"/>
          <w:szCs w:val="24"/>
          <w:lang w:val="da-DK" w:eastAsia="en-ID"/>
        </w:rPr>
        <w:instrText>ADDIN CSL_CITATION {"citationItems":[{"id":"ITEM-1","itemData":{"author":[{"dropping-particle":"","family":"Apriliana","given":"Dinny","non-dropping-particle":"","parse-names":false,"suffix":""}],"id":"ITEM-1","issued":{"date-parts":[["0"]]},"title":"Peran Hukum Ekonomi Syariah Dalam Pencegahan Kejahatan Ekonomi Digital Di Era Teknologi","type":"article-journal"},"uris":["http://www.mendeley.com/documents/?uuid=f6c163c5-e413-4805-b1dc-99af6be57c5c"]}],"mendeley":{"formattedCitation":"(Apriliana, n.d.)","manualFormatting":"(Apriliana, 2024)","plainTextFormattedCitation":"(Apriliana, n.d.)","previouslyFormattedCitation":"(Apriliana, n.d.)"},"properties":{"noteIndex":0},"schema":"https://github.com/citation-style-language/schema/raw/master/csl-citation.json"}</w:instrText>
      </w:r>
      <w:r>
        <w:rPr>
          <w:rFonts w:ascii="Palatino Linotype" w:hAnsi="Palatino Linotype" w:cs="Times New Roman"/>
          <w:szCs w:val="24"/>
          <w:lang w:val="da-DK" w:eastAsia="en-ID"/>
        </w:rPr>
        <w:fldChar w:fldCharType="separate"/>
      </w:r>
      <w:r w:rsidRPr="00134A7E">
        <w:rPr>
          <w:rFonts w:ascii="Palatino Linotype" w:hAnsi="Palatino Linotype" w:cs="Times New Roman"/>
          <w:noProof/>
          <w:szCs w:val="24"/>
          <w:lang w:val="da-DK" w:eastAsia="en-ID"/>
        </w:rPr>
        <w:t xml:space="preserve">(Apriliana, </w:t>
      </w:r>
      <w:r>
        <w:rPr>
          <w:rFonts w:ascii="Palatino Linotype" w:hAnsi="Palatino Linotype" w:cs="Times New Roman"/>
          <w:noProof/>
          <w:szCs w:val="24"/>
          <w:lang w:val="da-DK" w:eastAsia="en-ID"/>
        </w:rPr>
        <w:t>2024</w:t>
      </w:r>
      <w:r w:rsidRPr="00134A7E">
        <w:rPr>
          <w:rFonts w:ascii="Palatino Linotype" w:hAnsi="Palatino Linotype" w:cs="Times New Roman"/>
          <w:noProof/>
          <w:szCs w:val="24"/>
          <w:lang w:val="da-DK" w:eastAsia="en-ID"/>
        </w:rPr>
        <w:t>)</w:t>
      </w:r>
      <w:r>
        <w:rPr>
          <w:rFonts w:ascii="Palatino Linotype" w:hAnsi="Palatino Linotype" w:cs="Times New Roman"/>
          <w:szCs w:val="24"/>
          <w:lang w:val="da-DK" w:eastAsia="en-ID"/>
        </w:rPr>
        <w:fldChar w:fldCharType="end"/>
      </w:r>
      <w:r>
        <w:rPr>
          <w:rFonts w:ascii="Palatino Linotype" w:hAnsi="Palatino Linotype" w:cs="Times New Roman"/>
          <w:szCs w:val="24"/>
          <w:lang w:val="da-DK" w:eastAsia="en-ID"/>
        </w:rPr>
        <w:t>.</w:t>
      </w:r>
    </w:p>
    <w:p w14:paraId="57E438B5" w14:textId="77777777" w:rsidR="003D6D7B" w:rsidRPr="00B2381A" w:rsidRDefault="003D6D7B" w:rsidP="003D6D7B">
      <w:pPr>
        <w:pStyle w:val="ListParagraph"/>
        <w:numPr>
          <w:ilvl w:val="0"/>
          <w:numId w:val="44"/>
        </w:numPr>
        <w:spacing w:before="100" w:beforeAutospacing="1" w:after="100" w:afterAutospacing="1" w:line="240" w:lineRule="auto"/>
        <w:ind w:left="284" w:hanging="284"/>
        <w:jc w:val="both"/>
        <w:outlineLvl w:val="2"/>
        <w:rPr>
          <w:rFonts w:ascii="Palatino Linotype" w:hAnsi="Palatino Linotype" w:cs="Times New Roman"/>
          <w:b/>
          <w:bCs/>
          <w:szCs w:val="24"/>
          <w:lang w:val="nb-NO" w:eastAsia="en-ID"/>
        </w:rPr>
      </w:pPr>
      <w:r w:rsidRPr="00B2381A">
        <w:rPr>
          <w:rFonts w:ascii="Palatino Linotype" w:hAnsi="Palatino Linotype" w:cs="Times New Roman"/>
          <w:b/>
          <w:bCs/>
          <w:szCs w:val="24"/>
          <w:lang w:val="nb-NO" w:eastAsia="en-ID"/>
        </w:rPr>
        <w:t>Digitalisasi Layanan Pegadaian Syariah dan Tantangan Perlindungan Hukum</w:t>
      </w:r>
    </w:p>
    <w:p w14:paraId="696057BC" w14:textId="77777777" w:rsidR="003D6D7B" w:rsidRPr="00B2381A" w:rsidRDefault="003D6D7B" w:rsidP="003D6D7B">
      <w:pPr>
        <w:pStyle w:val="ListParagraph"/>
        <w:spacing w:before="100" w:beforeAutospacing="1" w:after="100" w:afterAutospacing="1" w:line="240" w:lineRule="auto"/>
        <w:ind w:left="284" w:firstLine="567"/>
        <w:jc w:val="both"/>
        <w:outlineLvl w:val="2"/>
        <w:rPr>
          <w:rFonts w:ascii="Palatino Linotype" w:hAnsi="Palatino Linotype" w:cs="Times New Roman"/>
          <w:szCs w:val="24"/>
          <w:lang w:val="nb-NO" w:eastAsia="en-ID"/>
        </w:rPr>
      </w:pPr>
      <w:r w:rsidRPr="00B2381A">
        <w:rPr>
          <w:rFonts w:ascii="Palatino Linotype" w:hAnsi="Palatino Linotype" w:cs="Times New Roman"/>
          <w:szCs w:val="24"/>
          <w:lang w:val="nb-NO" w:eastAsia="en-ID"/>
        </w:rPr>
        <w:t xml:space="preserve">Perkembangan teknologi digital turut memengaruhi praktik pegadaian syariah di Indonesia, khususnya melalui digitalisasi layanan pembiayaan, administrasi akad, dan sistem informasi nasabah. Digitalisasi memberikan peluang untuk meningkatkan efisiensi, transparansi, dan aksesibilitas layanan pegadaian syariah, terutama bagi masyarakat yang berada di wilayah terpencil. Namun demikian, transformasi digital juga membawa implikasi hukum yang signifikan terhadap perlindungan nasabah sebagai konsumen jasa keuangan </w:t>
      </w:r>
      <w:r>
        <w:rPr>
          <w:rFonts w:ascii="Palatino Linotype" w:hAnsi="Palatino Linotype" w:cs="Times New Roman"/>
          <w:szCs w:val="24"/>
          <w:lang w:eastAsia="en-ID"/>
        </w:rPr>
        <w:fldChar w:fldCharType="begin" w:fldLock="1"/>
      </w:r>
      <w:r w:rsidRPr="00B2381A">
        <w:rPr>
          <w:rFonts w:ascii="Palatino Linotype" w:hAnsi="Palatino Linotype" w:cs="Times New Roman"/>
          <w:szCs w:val="24"/>
          <w:lang w:val="nb-NO" w:eastAsia="en-ID"/>
        </w:rPr>
        <w:instrText>ADDIN CSL_CITATION {"citationItems":[{"id":"ITEM-1","itemData":{"ISSN":"2774-2466","author":[{"dropping-particle":"","family":"Lestari","given":"Rossa Amalia","non-dropping-particle":"","parse-names":false,"suffix":""},{"dropping-particle":"","family":"Lestari","given":"Nur Melinda","non-dropping-particle":"","parse-names":false,"suffix":""}],"container-title":"ISTIKHLAF: Jurnal Ekonomi, Perbankan dan Manajemen Syariah","id":"ITEM-1","issue":"1","issued":{"date-parts":[["2025"]]},"page":"44-66","title":"Fraud Dalam Implementasi Kartu Pembiayaan Bank Syariah: Tantangan Dan Konstruksi Perlindungan Hukum Bagi Nasabah","type":"article-journal","volume":"7"},"uris":["http://www.mendeley.com/documents/?uuid=4e2967ab-9472-4ec0-8979-449f3cf36a12"]}],"mendeley":{"formattedCitation":"(R. A. Lestari &amp; Lestari, 2025)","plainTextFormattedCitation":"(R. A. Lestari &amp; Lestari, 2025)","previouslyFormattedCitation":"(R. A. Lestari &amp; Lestari, 2025)"},"properties":{"noteIndex":0},"schema":"https://github.com/citation-style-language/schema/raw/master/csl-citation.json"}</w:instrText>
      </w:r>
      <w:r>
        <w:rPr>
          <w:rFonts w:ascii="Palatino Linotype" w:hAnsi="Palatino Linotype" w:cs="Times New Roman"/>
          <w:szCs w:val="24"/>
          <w:lang w:eastAsia="en-ID"/>
        </w:rPr>
        <w:fldChar w:fldCharType="separate"/>
      </w:r>
      <w:r w:rsidRPr="00B2381A">
        <w:rPr>
          <w:rFonts w:ascii="Palatino Linotype" w:hAnsi="Palatino Linotype" w:cs="Times New Roman"/>
          <w:noProof/>
          <w:szCs w:val="24"/>
          <w:lang w:val="nb-NO" w:eastAsia="en-ID"/>
        </w:rPr>
        <w:t>(R. A. Lestari &amp; Lestari, 2025)</w:t>
      </w:r>
      <w:r>
        <w:rPr>
          <w:rFonts w:ascii="Palatino Linotype" w:hAnsi="Palatino Linotype" w:cs="Times New Roman"/>
          <w:szCs w:val="24"/>
          <w:lang w:eastAsia="en-ID"/>
        </w:rPr>
        <w:fldChar w:fldCharType="end"/>
      </w:r>
      <w:r w:rsidRPr="00B2381A">
        <w:rPr>
          <w:rFonts w:ascii="Palatino Linotype" w:hAnsi="Palatino Linotype" w:cs="Times New Roman"/>
          <w:szCs w:val="24"/>
          <w:lang w:val="nb-NO" w:eastAsia="en-ID"/>
        </w:rPr>
        <w:t>.</w:t>
      </w:r>
    </w:p>
    <w:p w14:paraId="3012BB4A" w14:textId="561899F8" w:rsidR="003D6D7B" w:rsidRPr="00B2381A" w:rsidRDefault="003D6D7B" w:rsidP="003D6D7B">
      <w:pPr>
        <w:pStyle w:val="ListParagraph"/>
        <w:spacing w:before="100" w:beforeAutospacing="1" w:after="100" w:afterAutospacing="1" w:line="240" w:lineRule="auto"/>
        <w:ind w:left="284" w:firstLine="567"/>
        <w:jc w:val="both"/>
        <w:outlineLvl w:val="2"/>
        <w:rPr>
          <w:rFonts w:ascii="Palatino Linotype" w:hAnsi="Palatino Linotype" w:cs="Times New Roman"/>
          <w:szCs w:val="24"/>
          <w:lang w:val="nb-NO" w:eastAsia="en-ID"/>
        </w:rPr>
      </w:pPr>
      <w:r w:rsidRPr="00B2381A">
        <w:rPr>
          <w:rFonts w:ascii="Palatino Linotype" w:hAnsi="Palatino Linotype" w:cs="Times New Roman"/>
          <w:szCs w:val="24"/>
          <w:lang w:val="nb-NO" w:eastAsia="en-ID"/>
        </w:rPr>
        <w:t xml:space="preserve">Dalam konteks hukum ekonomi syariah, penggunaan teknologi digital harus tetap menjamin terpenuhinya prinsip keadilan, amanah, dan kepastian hukum. Akad </w:t>
      </w:r>
      <w:r w:rsidR="00C927B1" w:rsidRPr="00C927B1">
        <w:rPr>
          <w:rFonts w:ascii="Palatino Linotype" w:hAnsi="Palatino Linotype" w:cs="Times New Roman"/>
          <w:i/>
          <w:iCs/>
          <w:szCs w:val="24"/>
          <w:lang w:val="nb-NO" w:eastAsia="en-ID"/>
        </w:rPr>
        <w:t>rahn</w:t>
      </w:r>
      <w:r w:rsidRPr="00B2381A">
        <w:rPr>
          <w:rFonts w:ascii="Palatino Linotype" w:hAnsi="Palatino Linotype" w:cs="Times New Roman"/>
          <w:szCs w:val="24"/>
          <w:lang w:val="nb-NO" w:eastAsia="en-ID"/>
        </w:rPr>
        <w:t xml:space="preserve"> yang dilakukan secara elektronik menuntut adanya kejelasan persetujuan para pihak (</w:t>
      </w:r>
      <w:r w:rsidRPr="00D376AC">
        <w:rPr>
          <w:rFonts w:ascii="Palatino Linotype" w:hAnsi="Palatino Linotype" w:cs="Times New Roman"/>
          <w:i/>
          <w:iCs/>
          <w:szCs w:val="24"/>
          <w:lang w:val="nb-NO" w:eastAsia="en-ID"/>
        </w:rPr>
        <w:t>consent</w:t>
      </w:r>
      <w:r w:rsidRPr="00B2381A">
        <w:rPr>
          <w:rFonts w:ascii="Palatino Linotype" w:hAnsi="Palatino Linotype" w:cs="Times New Roman"/>
          <w:szCs w:val="24"/>
          <w:lang w:val="nb-NO" w:eastAsia="en-ID"/>
        </w:rPr>
        <w:t xml:space="preserve">), keabsahan tanda tangan elektronik, serta keamanan sistem yang digunakan. Apabila aspek-aspek tersebut tidak diatur dan diawasi secara memadai, maka potensi sengketa hukum dan kerugian bagi nasabah dapat meningkat </w:t>
      </w:r>
      <w:r>
        <w:rPr>
          <w:rFonts w:ascii="Palatino Linotype" w:hAnsi="Palatino Linotype" w:cs="Times New Roman"/>
          <w:szCs w:val="24"/>
          <w:lang w:eastAsia="en-ID"/>
        </w:rPr>
        <w:fldChar w:fldCharType="begin" w:fldLock="1"/>
      </w:r>
      <w:r w:rsidRPr="00B2381A">
        <w:rPr>
          <w:rFonts w:ascii="Palatino Linotype" w:hAnsi="Palatino Linotype" w:cs="Times New Roman"/>
          <w:szCs w:val="24"/>
          <w:lang w:val="nb-NO" w:eastAsia="en-ID"/>
        </w:rPr>
        <w:instrText>ADDIN CSL_CITATION {"citationItems":[{"id":"ITEM-1","itemData":{"ISSN":"2962-066X","author":[{"dropping-particle":"","family":"Batu","given":"Mohamad","non-dropping-particle":"","parse-names":false,"suffix":""},{"dropping-particle":"","family":"Moha","given":"Sri Wahyuni S","non-dropping-particle":"","parse-names":false,"suffix":""}],"container-title":"Jurnal Administrasi, Manajemen Sumber Daya Manusia dan Ilmu Sosial (JAEIS)","id":"ITEM-1","issue":"3","issued":{"date-parts":[["2025"]]},"page":"132-138","title":"ASPEK HUKUM DIGITALISASI LAYANAN PERBANKAN SYARIAH DALAM MENDUKUNG INKLUSI KEUANGAN","type":"article-journal","volume":"4"},"uris":["http://www.mendeley.com/documents/?uuid=9877d9f2-114f-4ce4-a3bb-65b9d1cf5291"]}],"mendeley":{"formattedCitation":"(Batu &amp; Moha, 2025)","plainTextFormattedCitation":"(Batu &amp; Moha, 2025)","previouslyFormattedCitation":"(Batu &amp; Moha, 2025)"},"properties":{"noteIndex":0},"schema":"https://github.com/citation-style-language/schema/raw/master/csl-citation.json"}</w:instrText>
      </w:r>
      <w:r>
        <w:rPr>
          <w:rFonts w:ascii="Palatino Linotype" w:hAnsi="Palatino Linotype" w:cs="Times New Roman"/>
          <w:szCs w:val="24"/>
          <w:lang w:eastAsia="en-ID"/>
        </w:rPr>
        <w:fldChar w:fldCharType="separate"/>
      </w:r>
      <w:r w:rsidRPr="00B2381A">
        <w:rPr>
          <w:rFonts w:ascii="Palatino Linotype" w:hAnsi="Palatino Linotype" w:cs="Times New Roman"/>
          <w:noProof/>
          <w:szCs w:val="24"/>
          <w:lang w:val="nb-NO" w:eastAsia="en-ID"/>
        </w:rPr>
        <w:t>(Batu &amp; Moha, 2025)</w:t>
      </w:r>
      <w:r>
        <w:rPr>
          <w:rFonts w:ascii="Palatino Linotype" w:hAnsi="Palatino Linotype" w:cs="Times New Roman"/>
          <w:szCs w:val="24"/>
          <w:lang w:eastAsia="en-ID"/>
        </w:rPr>
        <w:fldChar w:fldCharType="end"/>
      </w:r>
      <w:r w:rsidRPr="00B2381A">
        <w:rPr>
          <w:rFonts w:ascii="Palatino Linotype" w:hAnsi="Palatino Linotype" w:cs="Times New Roman"/>
          <w:szCs w:val="24"/>
          <w:lang w:val="nb-NO" w:eastAsia="en-ID"/>
        </w:rPr>
        <w:t>.</w:t>
      </w:r>
    </w:p>
    <w:p w14:paraId="59A7C040" w14:textId="4215BCBA" w:rsidR="003D6D7B" w:rsidRDefault="003D6D7B" w:rsidP="003D6D7B">
      <w:pPr>
        <w:pStyle w:val="ListParagraph"/>
        <w:spacing w:before="100" w:beforeAutospacing="1" w:after="100" w:afterAutospacing="1" w:line="240" w:lineRule="auto"/>
        <w:ind w:left="284" w:firstLine="567"/>
        <w:jc w:val="both"/>
        <w:outlineLvl w:val="2"/>
        <w:rPr>
          <w:rFonts w:ascii="Palatino Linotype" w:hAnsi="Palatino Linotype" w:cs="Times New Roman"/>
          <w:szCs w:val="24"/>
          <w:lang w:val="da-DK" w:eastAsia="en-ID"/>
        </w:rPr>
      </w:pPr>
      <w:r w:rsidRPr="00B2381A">
        <w:rPr>
          <w:rFonts w:ascii="Palatino Linotype" w:hAnsi="Palatino Linotype" w:cs="Times New Roman"/>
          <w:szCs w:val="24"/>
          <w:lang w:val="nb-NO" w:eastAsia="en-ID"/>
        </w:rPr>
        <w:t xml:space="preserve">Selain itu, digitalisasi layanan pegadaian syariah juga berkaitan erat dengan isu perlindungan data pribadi nasabah. Data mengenai identitas, nilai barang jaminan, serta kondisi keuangan nasabah merupakan informasi sensitif yang harus dilindungi secara hukum. Oleh karena itu, pegadaian syariah wajib menerapkan prinsip kehati-hatian dan standar keamanan data yang tinggi agar tidak terjadi kebocoran data yang dapat merugikan nasabah, baik secara materiil maupun immateriil. </w:t>
      </w:r>
      <w:r w:rsidRPr="00CC137B">
        <w:rPr>
          <w:rFonts w:ascii="Palatino Linotype" w:hAnsi="Palatino Linotype" w:cs="Times New Roman"/>
          <w:szCs w:val="24"/>
          <w:lang w:val="da-DK" w:eastAsia="en-ID"/>
        </w:rPr>
        <w:t xml:space="preserve">Perlindungan data pribadi ini sejalan dengan prinsip </w:t>
      </w:r>
      <w:r w:rsidRPr="00D376AC">
        <w:rPr>
          <w:rFonts w:ascii="Palatino Linotype" w:hAnsi="Palatino Linotype" w:cs="Times New Roman"/>
          <w:i/>
          <w:iCs/>
          <w:szCs w:val="24"/>
          <w:lang w:val="da-DK" w:eastAsia="en-ID"/>
        </w:rPr>
        <w:t>hif</w:t>
      </w:r>
      <w:r w:rsidR="00D376AC" w:rsidRPr="00D376AC">
        <w:rPr>
          <w:rFonts w:ascii="Cambria" w:hAnsi="Cambria" w:cs="Cambria"/>
          <w:i/>
          <w:iCs/>
          <w:szCs w:val="24"/>
          <w:lang w:val="da-DK" w:eastAsia="en-ID"/>
        </w:rPr>
        <w:t>z</w:t>
      </w:r>
      <w:r w:rsidRPr="00D376AC">
        <w:rPr>
          <w:rFonts w:ascii="Palatino Linotype" w:hAnsi="Palatino Linotype" w:cs="Times New Roman"/>
          <w:i/>
          <w:iCs/>
          <w:szCs w:val="24"/>
          <w:lang w:val="da-DK" w:eastAsia="en-ID"/>
        </w:rPr>
        <w:t xml:space="preserve"> al-</w:t>
      </w:r>
      <w:r w:rsidRPr="00D376AC">
        <w:rPr>
          <w:rFonts w:ascii="Palatino Linotype" w:hAnsi="Palatino Linotype" w:cs="Palatino Linotype"/>
          <w:i/>
          <w:iCs/>
          <w:szCs w:val="24"/>
          <w:lang w:val="da-DK" w:eastAsia="en-ID"/>
        </w:rPr>
        <w:t>‘</w:t>
      </w:r>
      <w:r w:rsidRPr="00D376AC">
        <w:rPr>
          <w:rFonts w:ascii="Palatino Linotype" w:hAnsi="Palatino Linotype" w:cs="Times New Roman"/>
          <w:i/>
          <w:iCs/>
          <w:szCs w:val="24"/>
          <w:lang w:val="da-DK" w:eastAsia="en-ID"/>
        </w:rPr>
        <w:t xml:space="preserve">ird </w:t>
      </w:r>
      <w:r w:rsidRPr="00CC137B">
        <w:rPr>
          <w:rFonts w:ascii="Palatino Linotype" w:hAnsi="Palatino Linotype" w:cs="Times New Roman"/>
          <w:szCs w:val="24"/>
          <w:lang w:val="da-DK" w:eastAsia="en-ID"/>
        </w:rPr>
        <w:t xml:space="preserve">dan </w:t>
      </w:r>
      <w:r w:rsidRPr="00D376AC">
        <w:rPr>
          <w:rFonts w:ascii="Palatino Linotype" w:hAnsi="Palatino Linotype" w:cs="Times New Roman"/>
          <w:i/>
          <w:iCs/>
          <w:szCs w:val="24"/>
          <w:lang w:val="da-DK" w:eastAsia="en-ID"/>
        </w:rPr>
        <w:t>hif</w:t>
      </w:r>
      <w:r w:rsidR="00D376AC" w:rsidRPr="00D376AC">
        <w:rPr>
          <w:rFonts w:ascii="Cambria" w:hAnsi="Cambria" w:cs="Cambria"/>
          <w:i/>
          <w:iCs/>
          <w:szCs w:val="24"/>
          <w:lang w:val="da-DK" w:eastAsia="en-ID"/>
        </w:rPr>
        <w:t>z</w:t>
      </w:r>
      <w:r w:rsidRPr="00D376AC">
        <w:rPr>
          <w:rFonts w:ascii="Palatino Linotype" w:hAnsi="Palatino Linotype" w:cs="Times New Roman"/>
          <w:i/>
          <w:iCs/>
          <w:szCs w:val="24"/>
          <w:lang w:val="da-DK" w:eastAsia="en-ID"/>
        </w:rPr>
        <w:t xml:space="preserve"> al-m</w:t>
      </w:r>
      <w:r w:rsidR="00D376AC" w:rsidRPr="00D376AC">
        <w:rPr>
          <w:rFonts w:ascii="Palatino Linotype" w:hAnsi="Palatino Linotype" w:cs="Palatino Linotype"/>
          <w:i/>
          <w:iCs/>
          <w:szCs w:val="24"/>
          <w:lang w:val="da-DK" w:eastAsia="en-ID"/>
        </w:rPr>
        <w:t>a</w:t>
      </w:r>
      <w:r w:rsidRPr="00D376AC">
        <w:rPr>
          <w:rFonts w:ascii="Palatino Linotype" w:hAnsi="Palatino Linotype" w:cs="Times New Roman"/>
          <w:i/>
          <w:iCs/>
          <w:szCs w:val="24"/>
          <w:lang w:val="da-DK" w:eastAsia="en-ID"/>
        </w:rPr>
        <w:t>l</w:t>
      </w:r>
      <w:r w:rsidRPr="00CC137B">
        <w:rPr>
          <w:rFonts w:ascii="Palatino Linotype" w:hAnsi="Palatino Linotype" w:cs="Times New Roman"/>
          <w:szCs w:val="24"/>
          <w:lang w:val="da-DK" w:eastAsia="en-ID"/>
        </w:rPr>
        <w:t xml:space="preserve"> dalam </w:t>
      </w:r>
      <w:r w:rsidRPr="00D376AC">
        <w:rPr>
          <w:rFonts w:ascii="Palatino Linotype" w:hAnsi="Palatino Linotype" w:cs="Times New Roman"/>
          <w:i/>
          <w:iCs/>
          <w:szCs w:val="24"/>
          <w:lang w:val="da-DK" w:eastAsia="en-ID"/>
        </w:rPr>
        <w:t>maq</w:t>
      </w:r>
      <w:r w:rsidR="00D376AC" w:rsidRPr="00D376AC">
        <w:rPr>
          <w:rFonts w:ascii="Palatino Linotype" w:hAnsi="Palatino Linotype" w:cs="Palatino Linotype"/>
          <w:i/>
          <w:iCs/>
          <w:szCs w:val="24"/>
          <w:lang w:val="da-DK" w:eastAsia="en-ID"/>
        </w:rPr>
        <w:t>as</w:t>
      </w:r>
      <w:r w:rsidRPr="00D376AC">
        <w:rPr>
          <w:rFonts w:ascii="Palatino Linotype" w:hAnsi="Palatino Linotype" w:cs="Times New Roman"/>
          <w:i/>
          <w:iCs/>
          <w:szCs w:val="24"/>
          <w:lang w:val="da-DK" w:eastAsia="en-ID"/>
        </w:rPr>
        <w:t>id syar</w:t>
      </w:r>
      <w:r w:rsidR="00D376AC" w:rsidRPr="00D376AC">
        <w:rPr>
          <w:rFonts w:ascii="Palatino Linotype" w:hAnsi="Palatino Linotype" w:cs="Palatino Linotype"/>
          <w:i/>
          <w:iCs/>
          <w:szCs w:val="24"/>
          <w:lang w:val="da-DK" w:eastAsia="en-ID"/>
        </w:rPr>
        <w:t>i</w:t>
      </w:r>
      <w:r w:rsidRPr="00D376AC">
        <w:rPr>
          <w:rFonts w:ascii="Palatino Linotype" w:hAnsi="Palatino Linotype" w:cs="Palatino Linotype"/>
          <w:i/>
          <w:iCs/>
          <w:szCs w:val="24"/>
          <w:lang w:val="da-DK" w:eastAsia="en-ID"/>
        </w:rPr>
        <w:t>‘</w:t>
      </w:r>
      <w:r w:rsidRPr="00D376AC">
        <w:rPr>
          <w:rFonts w:ascii="Palatino Linotype" w:hAnsi="Palatino Linotype" w:cs="Times New Roman"/>
          <w:i/>
          <w:iCs/>
          <w:szCs w:val="24"/>
          <w:lang w:val="da-DK" w:eastAsia="en-ID"/>
        </w:rPr>
        <w:t>ah</w:t>
      </w:r>
      <w:r w:rsidRPr="00CC137B">
        <w:rPr>
          <w:rFonts w:ascii="Palatino Linotype" w:hAnsi="Palatino Linotype" w:cs="Times New Roman"/>
          <w:szCs w:val="24"/>
          <w:lang w:val="da-DK" w:eastAsia="en-ID"/>
        </w:rPr>
        <w:t xml:space="preserve"> </w:t>
      </w:r>
      <w:r>
        <w:rPr>
          <w:rFonts w:ascii="Palatino Linotype" w:hAnsi="Palatino Linotype" w:cs="Times New Roman"/>
          <w:szCs w:val="24"/>
          <w:lang w:val="da-DK" w:eastAsia="en-ID"/>
        </w:rPr>
        <w:fldChar w:fldCharType="begin" w:fldLock="1"/>
      </w:r>
      <w:r>
        <w:rPr>
          <w:rFonts w:ascii="Palatino Linotype" w:hAnsi="Palatino Linotype" w:cs="Times New Roman"/>
          <w:szCs w:val="24"/>
          <w:lang w:val="da-DK" w:eastAsia="en-ID"/>
        </w:rPr>
        <w:instrText>ADDIN CSL_CITATION {"citationItems":[{"id":"ITEM-1","itemData":{"ISSN":"2579-6534","author":[{"dropping-particle":"","family":"Tulasmi","given":"Tulasmi","non-dropping-particle":"","parse-names":false,"suffix":""},{"dropping-particle":"","family":"Mukti","given":"Titania","non-dropping-particle":"","parse-names":false,"suffix":""}],"container-title":"Jurnal Ilmiah Ekonomi Islam","id":"ITEM-1","issue":"2","issued":{"date-parts":[["2020"]]},"page":"239-245","title":"Peran Pegadaian Syariah dalam Literasi Keuangan Syariah","type":"article-journal","volume":"6"},"uris":["http://www.mendeley.com/documents/?uuid=0f929376-b294-46ae-a0db-86e106feeb47"]}],"mendeley":{"formattedCitation":"(Tulasmi &amp; Mukti, 2020)","plainTextFormattedCitation":"(Tulasmi &amp; Mukti, 2020)","previouslyFormattedCitation":"(Tulasmi &amp; Mukti, 2020)"},"properties":{"noteIndex":0},"schema":"https://github.com/citation-style-language/schema/raw/master/csl-citation.json"}</w:instrText>
      </w:r>
      <w:r>
        <w:rPr>
          <w:rFonts w:ascii="Palatino Linotype" w:hAnsi="Palatino Linotype" w:cs="Times New Roman"/>
          <w:szCs w:val="24"/>
          <w:lang w:val="da-DK" w:eastAsia="en-ID"/>
        </w:rPr>
        <w:fldChar w:fldCharType="separate"/>
      </w:r>
      <w:r w:rsidRPr="00134A7E">
        <w:rPr>
          <w:rFonts w:ascii="Palatino Linotype" w:hAnsi="Palatino Linotype" w:cs="Times New Roman"/>
          <w:noProof/>
          <w:szCs w:val="24"/>
          <w:lang w:val="da-DK" w:eastAsia="en-ID"/>
        </w:rPr>
        <w:t>(Tulasmi &amp; Mukti, 2020)</w:t>
      </w:r>
      <w:r>
        <w:rPr>
          <w:rFonts w:ascii="Palatino Linotype" w:hAnsi="Palatino Linotype" w:cs="Times New Roman"/>
          <w:szCs w:val="24"/>
          <w:lang w:val="da-DK" w:eastAsia="en-ID"/>
        </w:rPr>
        <w:fldChar w:fldCharType="end"/>
      </w:r>
      <w:r>
        <w:rPr>
          <w:rFonts w:ascii="Palatino Linotype" w:hAnsi="Palatino Linotype" w:cs="Times New Roman"/>
          <w:szCs w:val="24"/>
          <w:lang w:val="da-DK" w:eastAsia="en-ID"/>
        </w:rPr>
        <w:t>.</w:t>
      </w:r>
    </w:p>
    <w:p w14:paraId="13874433" w14:textId="77777777" w:rsidR="003D6D7B" w:rsidRDefault="003D6D7B" w:rsidP="003D6D7B">
      <w:pPr>
        <w:pStyle w:val="ListParagraph"/>
        <w:spacing w:before="100" w:beforeAutospacing="1" w:after="100" w:afterAutospacing="1" w:line="240" w:lineRule="auto"/>
        <w:ind w:left="284" w:firstLine="567"/>
        <w:jc w:val="both"/>
        <w:outlineLvl w:val="2"/>
        <w:rPr>
          <w:rFonts w:ascii="Palatino Linotype" w:hAnsi="Palatino Linotype" w:cs="Times New Roman"/>
          <w:szCs w:val="24"/>
          <w:lang w:val="da-DK" w:eastAsia="en-ID"/>
        </w:rPr>
      </w:pPr>
      <w:r w:rsidRPr="00CC137B">
        <w:rPr>
          <w:rFonts w:ascii="Palatino Linotype" w:hAnsi="Palatino Linotype" w:cs="Times New Roman"/>
          <w:szCs w:val="24"/>
          <w:lang w:val="da-DK" w:eastAsia="en-ID"/>
        </w:rPr>
        <w:t xml:space="preserve">Pengaturan mengenai digitalisasi layanan pegadaian syariah ke depan memerlukan sinergi antara regulasi jasa keuangan, hukum perlindungan konsumen, dan hukum teknologi informasi. Otoritas Jasa Keuangan memiliki peran strategis dalam menyusun kebijakan yang adaptif terhadap perkembangan teknologi tanpa mengabaikan prinsip syariah. Dengan demikian, inovasi digital </w:t>
      </w:r>
      <w:r w:rsidRPr="00CC137B">
        <w:rPr>
          <w:rFonts w:ascii="Palatino Linotype" w:hAnsi="Palatino Linotype" w:cs="Times New Roman"/>
          <w:szCs w:val="24"/>
          <w:lang w:val="da-DK" w:eastAsia="en-ID"/>
        </w:rPr>
        <w:lastRenderedPageBreak/>
        <w:t xml:space="preserve">dalam pegadaian syariah dapat menjadi sarana penguatan perlindungan hukum, bukan justru sumber permasalahan hukum baru </w:t>
      </w:r>
      <w:r>
        <w:rPr>
          <w:rFonts w:ascii="Palatino Linotype" w:hAnsi="Palatino Linotype" w:cs="Times New Roman"/>
          <w:szCs w:val="24"/>
          <w:lang w:val="da-DK" w:eastAsia="en-ID"/>
        </w:rPr>
        <w:fldChar w:fldCharType="begin" w:fldLock="1"/>
      </w:r>
      <w:r>
        <w:rPr>
          <w:rFonts w:ascii="Palatino Linotype" w:hAnsi="Palatino Linotype" w:cs="Times New Roman"/>
          <w:szCs w:val="24"/>
          <w:lang w:val="da-DK" w:eastAsia="en-ID"/>
        </w:rPr>
        <w:instrText>ADDIN CSL_CITATION {"citationItems":[{"id":"ITEM-1","itemData":{"ISSN":"2964-3201","author":[{"dropping-particle":"","family":"Adzkiya","given":"Hana","non-dropping-particle":"","parse-names":false,"suffix":""},{"dropping-particle":"","family":"Pamularsih","given":"Risma Galuh","non-dropping-particle":"","parse-names":false,"suffix":""},{"dropping-particle":"","family":"Nisa","given":"Tasbihatun","non-dropping-particle":"","parse-names":false,"suffix":""},{"dropping-particle":"","family":"Sholikha","given":"Akhris Fuadatis","non-dropping-particle":"","parse-names":false,"suffix":""}],"container-title":"Kampelmas","id":"ITEM-1","issue":"2","issued":{"date-parts":[["2022"]]},"page":"573-583","title":"Peningkatan literasi keuangan melalui sosialisasi peran Otoritas Jasa Keuangan dalam upaya perlindungan masyarakat terhadap lembaga keuangan ilegal di Desa Suro","type":"article-journal","volume":"1"},"uris":["http://www.mendeley.com/documents/?uuid=a830d40e-31f9-454a-b682-e714610a7031"]}],"mendeley":{"formattedCitation":"(Adzkiya et al., 2022)","plainTextFormattedCitation":"(Adzkiya et al., 2022)","previouslyFormattedCitation":"(Adzkiya et al., 2022)"},"properties":{"noteIndex":0},"schema":"https://github.com/citation-style-language/schema/raw/master/csl-citation.json"}</w:instrText>
      </w:r>
      <w:r>
        <w:rPr>
          <w:rFonts w:ascii="Palatino Linotype" w:hAnsi="Palatino Linotype" w:cs="Times New Roman"/>
          <w:szCs w:val="24"/>
          <w:lang w:val="da-DK" w:eastAsia="en-ID"/>
        </w:rPr>
        <w:fldChar w:fldCharType="separate"/>
      </w:r>
      <w:r w:rsidRPr="00134A7E">
        <w:rPr>
          <w:rFonts w:ascii="Palatino Linotype" w:hAnsi="Palatino Linotype" w:cs="Times New Roman"/>
          <w:noProof/>
          <w:szCs w:val="24"/>
          <w:lang w:val="da-DK" w:eastAsia="en-ID"/>
        </w:rPr>
        <w:t>(Adzkiya et al., 2022)</w:t>
      </w:r>
      <w:r>
        <w:rPr>
          <w:rFonts w:ascii="Palatino Linotype" w:hAnsi="Palatino Linotype" w:cs="Times New Roman"/>
          <w:szCs w:val="24"/>
          <w:lang w:val="da-DK" w:eastAsia="en-ID"/>
        </w:rPr>
        <w:fldChar w:fldCharType="end"/>
      </w:r>
      <w:r>
        <w:rPr>
          <w:rFonts w:ascii="Palatino Linotype" w:hAnsi="Palatino Linotype" w:cs="Times New Roman"/>
          <w:szCs w:val="24"/>
          <w:lang w:val="da-DK" w:eastAsia="en-ID"/>
        </w:rPr>
        <w:t>.</w:t>
      </w:r>
    </w:p>
    <w:p w14:paraId="4750100D" w14:textId="77777777" w:rsidR="003D6D7B" w:rsidRDefault="003D6D7B" w:rsidP="003D6D7B">
      <w:pPr>
        <w:pStyle w:val="ListParagraph"/>
        <w:numPr>
          <w:ilvl w:val="0"/>
          <w:numId w:val="44"/>
        </w:numPr>
        <w:spacing w:before="100" w:beforeAutospacing="1" w:after="100" w:afterAutospacing="1" w:line="240" w:lineRule="auto"/>
        <w:ind w:left="284" w:hanging="284"/>
        <w:jc w:val="both"/>
        <w:outlineLvl w:val="2"/>
        <w:rPr>
          <w:rFonts w:ascii="Palatino Linotype" w:hAnsi="Palatino Linotype" w:cs="Times New Roman"/>
          <w:b/>
          <w:bCs/>
          <w:szCs w:val="24"/>
          <w:lang w:val="da-DK" w:eastAsia="en-ID"/>
        </w:rPr>
      </w:pPr>
      <w:r w:rsidRPr="00CC137B">
        <w:rPr>
          <w:rFonts w:ascii="Palatino Linotype" w:hAnsi="Palatino Linotype" w:cs="Times New Roman"/>
          <w:b/>
          <w:bCs/>
          <w:szCs w:val="24"/>
          <w:lang w:val="da-DK" w:eastAsia="en-ID"/>
        </w:rPr>
        <w:t>Analisis Kritis Kesenjangan antara Norma Hukum dan Praktik Pegadaian Syariah</w:t>
      </w:r>
    </w:p>
    <w:p w14:paraId="65848D0D" w14:textId="77777777" w:rsidR="003D6D7B" w:rsidRDefault="003D6D7B" w:rsidP="003D6D7B">
      <w:pPr>
        <w:pStyle w:val="ListParagraph"/>
        <w:spacing w:before="100" w:beforeAutospacing="1" w:after="100" w:afterAutospacing="1" w:line="240" w:lineRule="auto"/>
        <w:ind w:left="284" w:firstLine="567"/>
        <w:jc w:val="both"/>
        <w:outlineLvl w:val="2"/>
        <w:rPr>
          <w:rFonts w:ascii="Palatino Linotype" w:hAnsi="Palatino Linotype" w:cs="Times New Roman"/>
          <w:szCs w:val="24"/>
          <w:lang w:val="da-DK" w:eastAsia="en-ID"/>
        </w:rPr>
      </w:pPr>
      <w:r w:rsidRPr="00CC137B">
        <w:rPr>
          <w:rFonts w:ascii="Palatino Linotype" w:hAnsi="Palatino Linotype" w:cs="Times New Roman"/>
          <w:szCs w:val="24"/>
          <w:lang w:val="da-DK" w:eastAsia="en-ID"/>
        </w:rPr>
        <w:t xml:space="preserve">Salah satu hasil pembahasan penting dalam kajian ini adalah ditemukannya kesenjangan antara norma hukum yang mengatur pegadaian syariah dan praktik yang terjadi di lapangan. Secara normatif, regulasi OJK dan fatwa DSN-MUI telah memberikan kerangka hukum yang cukup komprehensif dalam melindungi nasabah. Namun, dalam praktiknya masih ditemukan berbagai permasalahan, seperti kurangnya pemahaman nasabah terhadap akad, minimnya sosialisasi hak konsumen, serta pelaksanaan pelelangan barang jaminan yang belum sepenuhnya transparan </w:t>
      </w:r>
      <w:r>
        <w:rPr>
          <w:rFonts w:ascii="Palatino Linotype" w:hAnsi="Palatino Linotype" w:cs="Times New Roman"/>
          <w:szCs w:val="24"/>
          <w:lang w:val="da-DK" w:eastAsia="en-ID"/>
        </w:rPr>
        <w:fldChar w:fldCharType="begin" w:fldLock="1"/>
      </w:r>
      <w:r>
        <w:rPr>
          <w:rFonts w:ascii="Palatino Linotype" w:hAnsi="Palatino Linotype" w:cs="Times New Roman"/>
          <w:szCs w:val="24"/>
          <w:lang w:val="da-DK" w:eastAsia="en-ID"/>
        </w:rPr>
        <w:instrText>ADDIN CSL_CITATION {"citationItems":[{"id":"ITEM-1","itemData":{"ISSN":"2776-320X","author":[{"dropping-particle":"","family":"Khoerunisyani","given":"Azahra","non-dropping-particle":"","parse-names":false,"suffix":""},{"dropping-particle":"","family":"Agustin","given":"Mila","non-dropping-particle":"","parse-names":false,"suffix":""},{"dropping-particle":"","family":"Ahmad","given":"Silmi Camelia","non-dropping-particle":"","parse-names":false,"suffix":""},{"dropping-particle":"","family":"Putra","given":"Panji Adam Agus","non-dropping-particle":"","parse-names":false,"suffix":""}],"container-title":"Al-Musyarakah: Jurnal Ekonomi Islam","id":"ITEM-1","issue":"2","issued":{"date-parts":[["2025"]]},"title":"PERAN FATWA EKONOMI SYARIAH DALAM PENGEMBANGAN PRODUK KEUANGAN SYARIAH DAN PERLINDUNGAN KONSUMEN","type":"article-journal","volume":"4"},"uris":["http://www.mendeley.com/documents/?uuid=580f5c81-e5a1-4629-8cbe-e3674e320c58"]}],"mendeley":{"formattedCitation":"(Khoerunisyani et al., 2025)","plainTextFormattedCitation":"(Khoerunisyani et al., 2025)","previouslyFormattedCitation":"(Khoerunisyani et al., 2025)"},"properties":{"noteIndex":0},"schema":"https://github.com/citation-style-language/schema/raw/master/csl-citation.json"}</w:instrText>
      </w:r>
      <w:r>
        <w:rPr>
          <w:rFonts w:ascii="Palatino Linotype" w:hAnsi="Palatino Linotype" w:cs="Times New Roman"/>
          <w:szCs w:val="24"/>
          <w:lang w:val="da-DK" w:eastAsia="en-ID"/>
        </w:rPr>
        <w:fldChar w:fldCharType="separate"/>
      </w:r>
      <w:r w:rsidRPr="00134A7E">
        <w:rPr>
          <w:rFonts w:ascii="Palatino Linotype" w:hAnsi="Palatino Linotype" w:cs="Times New Roman"/>
          <w:noProof/>
          <w:szCs w:val="24"/>
          <w:lang w:val="da-DK" w:eastAsia="en-ID"/>
        </w:rPr>
        <w:t>(Khoerunisyani et al., 2025)</w:t>
      </w:r>
      <w:r>
        <w:rPr>
          <w:rFonts w:ascii="Palatino Linotype" w:hAnsi="Palatino Linotype" w:cs="Times New Roman"/>
          <w:szCs w:val="24"/>
          <w:lang w:val="da-DK" w:eastAsia="en-ID"/>
        </w:rPr>
        <w:fldChar w:fldCharType="end"/>
      </w:r>
      <w:r>
        <w:rPr>
          <w:rFonts w:ascii="Palatino Linotype" w:hAnsi="Palatino Linotype" w:cs="Times New Roman"/>
          <w:szCs w:val="24"/>
          <w:lang w:val="da-DK" w:eastAsia="en-ID"/>
        </w:rPr>
        <w:t>.</w:t>
      </w:r>
    </w:p>
    <w:p w14:paraId="29240CC2" w14:textId="77777777" w:rsidR="003D6D7B" w:rsidRDefault="003D6D7B" w:rsidP="003D6D7B">
      <w:pPr>
        <w:pStyle w:val="ListParagraph"/>
        <w:spacing w:before="100" w:beforeAutospacing="1" w:after="100" w:afterAutospacing="1" w:line="240" w:lineRule="auto"/>
        <w:ind w:left="284" w:firstLine="567"/>
        <w:jc w:val="both"/>
        <w:outlineLvl w:val="2"/>
        <w:rPr>
          <w:rFonts w:ascii="Palatino Linotype" w:hAnsi="Palatino Linotype" w:cs="Times New Roman"/>
          <w:szCs w:val="24"/>
          <w:lang w:val="da-DK" w:eastAsia="en-ID"/>
        </w:rPr>
      </w:pPr>
      <w:r w:rsidRPr="00CC137B">
        <w:rPr>
          <w:rFonts w:ascii="Palatino Linotype" w:hAnsi="Palatino Linotype" w:cs="Times New Roman"/>
          <w:szCs w:val="24"/>
          <w:lang w:val="da-DK" w:eastAsia="en-ID"/>
        </w:rPr>
        <w:t>Kesenjangan norma dan praktik ini menunjukkan bahwa keberadaan regulasi belum tentu menjamin efektivitas perlindungan hukum apabila tidak diiringi dengan implementasi dan pengawasan yang optimal. Dalam perspektif hukum ekonomi syariah, kondisi tersebut bertentangan dengan prinsip keadilan dan kemaslahatan, karena tujuan hukum tidak hanya terletak pada aturan tertulis, tetapi juga pada realisasi nilai-nilai tersebut dalam kehidupan sosial (Mardani, 2019).</w:t>
      </w:r>
    </w:p>
    <w:p w14:paraId="670A2A91" w14:textId="77777777" w:rsidR="003D6D7B" w:rsidRPr="00CC137B" w:rsidRDefault="003D6D7B" w:rsidP="003D6D7B">
      <w:pPr>
        <w:pStyle w:val="ListParagraph"/>
        <w:spacing w:before="100" w:beforeAutospacing="1" w:after="100" w:afterAutospacing="1" w:line="240" w:lineRule="auto"/>
        <w:ind w:left="284" w:firstLine="567"/>
        <w:jc w:val="both"/>
        <w:outlineLvl w:val="2"/>
        <w:rPr>
          <w:rFonts w:ascii="Palatino Linotype" w:hAnsi="Palatino Linotype" w:cs="Times New Roman"/>
          <w:b/>
          <w:bCs/>
          <w:szCs w:val="24"/>
          <w:lang w:val="da-DK" w:eastAsia="en-ID"/>
        </w:rPr>
      </w:pPr>
      <w:r w:rsidRPr="00CC137B">
        <w:rPr>
          <w:rFonts w:ascii="Palatino Linotype" w:hAnsi="Palatino Linotype" w:cs="Times New Roman"/>
          <w:szCs w:val="24"/>
          <w:lang w:val="da-DK" w:eastAsia="en-ID"/>
        </w:rPr>
        <w:t xml:space="preserve">Oleh karena itu, diperlukan evaluasi berkelanjutan terhadap pelaksanaan regulasi pegadaian syariah, baik oleh regulator maupun oleh lembaga pengawas internal seperti Dewan Pengawas Syariah. Evaluasi ini penting untuk mengidentifikasi faktor-faktor penghambat implementasi perlindungan hukum serta merumuskan solusi yang berorientasi pada kepentingan nasabah. Dengan pendekatan evaluatif tersebut, diharapkan kesenjangan antara norma dan praktik dapat diminimalisasi </w:t>
      </w:r>
      <w:r>
        <w:rPr>
          <w:rFonts w:ascii="Palatino Linotype" w:hAnsi="Palatino Linotype" w:cs="Times New Roman"/>
          <w:szCs w:val="24"/>
          <w:lang w:val="da-DK" w:eastAsia="en-ID"/>
        </w:rPr>
        <w:fldChar w:fldCharType="begin" w:fldLock="1"/>
      </w:r>
      <w:r>
        <w:rPr>
          <w:rFonts w:ascii="Palatino Linotype" w:hAnsi="Palatino Linotype" w:cs="Times New Roman"/>
          <w:szCs w:val="24"/>
          <w:lang w:val="da-DK" w:eastAsia="en-ID"/>
        </w:rPr>
        <w:instrText>ADDIN CSL_CITATION {"citationItems":[{"id":"ITEM-1","itemData":{"ISSN":"2579-6534","author":[{"dropping-particle":"","family":"Wasito","given":"Bangun Adhi","non-dropping-particle":"","parse-names":false,"suffix":""},{"dropping-particle":"","family":"Tho’in","given":"Muhammad","non-dropping-particle":"","parse-names":false,"suffix":""},{"dropping-particle":"","family":"Romdhoni","given":"Abdul Haris","non-dropping-particle":"","parse-names":false,"suffix":""}],"container-title":"Jurnal Ilmiah Ekonomi Islam","id":"ITEM-1","issue":"03","issued":{"date-parts":[["2025"]]},"title":"PERAN LEMBAGA KEUANGAN SYARIAH DALAM MENINGKATKAN LITERASI KEUANGAN SYARIAH DALAM MELINDUNGI MASYARAKAT DARI PINJAMAN ONLINE ILLEGAL","type":"article-journal","volume":"11"},"uris":["http://www.mendeley.com/documents/?uuid=224359f8-eeab-41aa-ac99-9ed520e7acc8"]}],"mendeley":{"formattedCitation":"(Wasito et al., 2025)","plainTextFormattedCitation":"(Wasito et al., 2025)","previouslyFormattedCitation":"(Wasito et al., 2025)"},"properties":{"noteIndex":0},"schema":"https://github.com/citation-style-language/schema/raw/master/csl-citation.json"}</w:instrText>
      </w:r>
      <w:r>
        <w:rPr>
          <w:rFonts w:ascii="Palatino Linotype" w:hAnsi="Palatino Linotype" w:cs="Times New Roman"/>
          <w:szCs w:val="24"/>
          <w:lang w:val="da-DK" w:eastAsia="en-ID"/>
        </w:rPr>
        <w:fldChar w:fldCharType="separate"/>
      </w:r>
      <w:r w:rsidRPr="00134A7E">
        <w:rPr>
          <w:rFonts w:ascii="Palatino Linotype" w:hAnsi="Palatino Linotype" w:cs="Times New Roman"/>
          <w:noProof/>
          <w:szCs w:val="24"/>
          <w:lang w:val="da-DK" w:eastAsia="en-ID"/>
        </w:rPr>
        <w:t>(Wasito et al., 2025)</w:t>
      </w:r>
      <w:r>
        <w:rPr>
          <w:rFonts w:ascii="Palatino Linotype" w:hAnsi="Palatino Linotype" w:cs="Times New Roman"/>
          <w:szCs w:val="24"/>
          <w:lang w:val="da-DK" w:eastAsia="en-ID"/>
        </w:rPr>
        <w:fldChar w:fldCharType="end"/>
      </w:r>
      <w:r>
        <w:rPr>
          <w:rFonts w:ascii="Palatino Linotype" w:hAnsi="Palatino Linotype" w:cs="Times New Roman"/>
          <w:szCs w:val="24"/>
          <w:lang w:val="da-DK" w:eastAsia="en-ID"/>
        </w:rPr>
        <w:t>.</w:t>
      </w:r>
    </w:p>
    <w:p w14:paraId="0C0FF072" w14:textId="77777777" w:rsidR="003D6D7B" w:rsidRDefault="003D6D7B" w:rsidP="003D6D7B">
      <w:pPr>
        <w:pStyle w:val="ListParagraph"/>
        <w:numPr>
          <w:ilvl w:val="0"/>
          <w:numId w:val="44"/>
        </w:numPr>
        <w:spacing w:before="100" w:beforeAutospacing="1" w:after="100" w:afterAutospacing="1" w:line="240" w:lineRule="auto"/>
        <w:ind w:left="284" w:hanging="284"/>
        <w:jc w:val="both"/>
        <w:outlineLvl w:val="2"/>
        <w:rPr>
          <w:rFonts w:ascii="Palatino Linotype" w:hAnsi="Palatino Linotype" w:cs="Times New Roman"/>
          <w:b/>
          <w:bCs/>
          <w:szCs w:val="24"/>
          <w:lang w:val="da-DK" w:eastAsia="en-ID"/>
        </w:rPr>
      </w:pPr>
      <w:r w:rsidRPr="00CC137B">
        <w:rPr>
          <w:rFonts w:ascii="Palatino Linotype" w:hAnsi="Palatino Linotype" w:cs="Times New Roman"/>
          <w:b/>
          <w:bCs/>
          <w:szCs w:val="24"/>
          <w:lang w:val="da-DK" w:eastAsia="en-ID"/>
        </w:rPr>
        <w:t>Implikasi Perlindungan Hukum Pegadaian Syariah terhadap Kepercayaan Publik</w:t>
      </w:r>
    </w:p>
    <w:p w14:paraId="5A87EAE0" w14:textId="77777777" w:rsidR="003D6D7B" w:rsidRDefault="003D6D7B" w:rsidP="003D6D7B">
      <w:pPr>
        <w:pStyle w:val="ListParagraph"/>
        <w:spacing w:before="100" w:beforeAutospacing="1" w:after="100" w:afterAutospacing="1" w:line="240" w:lineRule="auto"/>
        <w:ind w:left="284" w:firstLine="567"/>
        <w:jc w:val="both"/>
        <w:outlineLvl w:val="2"/>
        <w:rPr>
          <w:rFonts w:ascii="Palatino Linotype" w:hAnsi="Palatino Linotype" w:cs="Times New Roman"/>
          <w:szCs w:val="24"/>
          <w:lang w:val="da-DK" w:eastAsia="en-ID"/>
        </w:rPr>
      </w:pPr>
      <w:r w:rsidRPr="00CC137B">
        <w:rPr>
          <w:rFonts w:ascii="Palatino Linotype" w:hAnsi="Palatino Linotype" w:cs="Times New Roman"/>
          <w:szCs w:val="24"/>
          <w:lang w:val="da-DK" w:eastAsia="en-ID"/>
        </w:rPr>
        <w:t xml:space="preserve">Perlindungan hukum yang efektif dalam transaksi pegadaian syariah memiliki implikasi langsung terhadap tingkat kepercayaan masyarakat. Kepercayaan publik merupakan modal sosial yang sangat penting bagi keberlanjutan lembaga keuangan syariah. Nasabah cenderung memilih lembaga pegadaian syariah yang mampu memberikan rasa aman, kepastian hukum, dan perlakuan yang adil dalam setiap transaksi </w:t>
      </w:r>
      <w:r>
        <w:rPr>
          <w:rFonts w:ascii="Palatino Linotype" w:hAnsi="Palatino Linotype" w:cs="Times New Roman"/>
          <w:szCs w:val="24"/>
          <w:lang w:val="da-DK" w:eastAsia="en-ID"/>
        </w:rPr>
        <w:fldChar w:fldCharType="begin" w:fldLock="1"/>
      </w:r>
      <w:r>
        <w:rPr>
          <w:rFonts w:ascii="Palatino Linotype" w:hAnsi="Palatino Linotype" w:cs="Times New Roman"/>
          <w:szCs w:val="24"/>
          <w:lang w:val="da-DK" w:eastAsia="en-ID"/>
        </w:rPr>
        <w:instrText>ADDIN CSL_CITATION {"citationItems":[{"id":"ITEM-1","itemData":{"author":[{"dropping-particle":"","family":"Prawana","given":"Indra","non-dropping-particle":"","parse-names":false,"suffix":""}],"container-title":"Jurnal Ekonomi Dan Keuangan Syariah","id":"ITEM-1","issue":"3","issued":{"date-parts":[["2024"]]},"page":"16-34","title":"Peran literasi keuangan dan fintech syariah dalam mendorong inklusi keuangan pada pelaku UMKM","type":"article-journal","volume":"3"},"uris":["http://www.mendeley.com/documents/?uuid=fd3ff09d-6720-477b-9d44-2f0810845361"]}],"mendeley":{"formattedCitation":"(Prawana, 2024)","plainTextFormattedCitation":"(Prawana, 2024)","previouslyFormattedCitation":"(Prawana, 2024)"},"properties":{"noteIndex":0},"schema":"https://github.com/citation-style-language/schema/raw/master/csl-citation.json"}</w:instrText>
      </w:r>
      <w:r>
        <w:rPr>
          <w:rFonts w:ascii="Palatino Linotype" w:hAnsi="Palatino Linotype" w:cs="Times New Roman"/>
          <w:szCs w:val="24"/>
          <w:lang w:val="da-DK" w:eastAsia="en-ID"/>
        </w:rPr>
        <w:fldChar w:fldCharType="separate"/>
      </w:r>
      <w:r w:rsidRPr="00134A7E">
        <w:rPr>
          <w:rFonts w:ascii="Palatino Linotype" w:hAnsi="Palatino Linotype" w:cs="Times New Roman"/>
          <w:noProof/>
          <w:szCs w:val="24"/>
          <w:lang w:val="da-DK" w:eastAsia="en-ID"/>
        </w:rPr>
        <w:t>(Prawana, 2024)</w:t>
      </w:r>
      <w:r>
        <w:rPr>
          <w:rFonts w:ascii="Palatino Linotype" w:hAnsi="Palatino Linotype" w:cs="Times New Roman"/>
          <w:szCs w:val="24"/>
          <w:lang w:val="da-DK" w:eastAsia="en-ID"/>
        </w:rPr>
        <w:fldChar w:fldCharType="end"/>
      </w:r>
      <w:r>
        <w:rPr>
          <w:rFonts w:ascii="Palatino Linotype" w:hAnsi="Palatino Linotype" w:cs="Times New Roman"/>
          <w:szCs w:val="24"/>
          <w:lang w:val="da-DK" w:eastAsia="en-ID"/>
        </w:rPr>
        <w:t>.</w:t>
      </w:r>
    </w:p>
    <w:p w14:paraId="2B4A8CAF" w14:textId="77777777" w:rsidR="003D6D7B" w:rsidRPr="00CC137B" w:rsidRDefault="003D6D7B" w:rsidP="003D6D7B">
      <w:pPr>
        <w:pStyle w:val="ListParagraph"/>
        <w:spacing w:before="100" w:beforeAutospacing="1" w:line="240" w:lineRule="auto"/>
        <w:ind w:left="284" w:firstLine="567"/>
        <w:contextualSpacing w:val="0"/>
        <w:jc w:val="both"/>
        <w:outlineLvl w:val="2"/>
        <w:rPr>
          <w:rFonts w:ascii="Palatino Linotype" w:hAnsi="Palatino Linotype" w:cs="Times New Roman"/>
          <w:b/>
          <w:bCs/>
          <w:szCs w:val="24"/>
          <w:lang w:val="da-DK" w:eastAsia="en-ID"/>
        </w:rPr>
      </w:pPr>
      <w:r w:rsidRPr="00CC137B">
        <w:rPr>
          <w:rFonts w:ascii="Palatino Linotype" w:hAnsi="Palatino Linotype" w:cs="Times New Roman"/>
          <w:szCs w:val="24"/>
          <w:lang w:val="da-DK" w:eastAsia="en-ID"/>
        </w:rPr>
        <w:t>Apabila perlindungan hukum dijalankan secara konsisten, maka pegadaian syariah tidak hanya berfungsi sebagai lembaga pembiayaan, tetapi juga sebagai institusi yang mencerminkan nilai-nilai etika dan keadilan Islam. Sebaliknya, lemahnya perlindungan hukum berpotensi menurunkan kepercayaan masyarakat dan menghambat perkembangan pegadaian syariah. Oleh karena itu, penguatan perlindungan hukum harus dipandang sebagai investasi jangka panjang bagi keberlangsungan sistem keuangan syariah di Indonesia</w:t>
      </w:r>
      <w:r>
        <w:rPr>
          <w:rFonts w:ascii="Palatino Linotype" w:hAnsi="Palatino Linotype" w:cs="Times New Roman"/>
          <w:szCs w:val="24"/>
          <w:lang w:val="da-DK" w:eastAsia="en-ID"/>
        </w:rPr>
        <w:t xml:space="preserve"> </w:t>
      </w:r>
      <w:r>
        <w:rPr>
          <w:rFonts w:ascii="Palatino Linotype" w:hAnsi="Palatino Linotype" w:cs="Times New Roman"/>
          <w:szCs w:val="24"/>
          <w:lang w:val="da-DK" w:eastAsia="en-ID"/>
        </w:rPr>
        <w:fldChar w:fldCharType="begin" w:fldLock="1"/>
      </w:r>
      <w:r>
        <w:rPr>
          <w:rFonts w:ascii="Palatino Linotype" w:hAnsi="Palatino Linotype" w:cs="Times New Roman"/>
          <w:szCs w:val="24"/>
          <w:lang w:val="da-DK" w:eastAsia="en-ID"/>
        </w:rPr>
        <w:instrText>ADDIN CSL_CITATION {"citationItems":[{"id":"ITEM-1","itemData":{"ISSN":"2615-2622","author":[{"dropping-particle":"","family":"Darwis","given":"Robi","non-dropping-particle":"","parse-names":false,"suffix":""}],"container-title":"Maqasid: Jurnal Studi Hukum Islam","id":"ITEM-1","issue":"2","issued":{"date-parts":[["2025"]]},"page":"235-246","title":"Perlindungan Hukum Terhadap Nasabah Dalam Praktik Pembiayaan Murabahah Pada Lembaga Keuangan Syariah Di Indonesia","type":"article-journal","volume":"14"},"uris":["http://www.mendeley.com/documents/?uuid=9afcc187-d6db-4720-a229-c97fb9962a4b"]}],"mendeley":{"formattedCitation":"(Darwis, 2025)","plainTextFormattedCitation":"(Darwis, 2025)","previouslyFormattedCitation":"(Darwis, 2025)"},"properties":{"noteIndex":0},"schema":"https://github.com/citation-style-language/schema/raw/master/csl-citation.json"}</w:instrText>
      </w:r>
      <w:r>
        <w:rPr>
          <w:rFonts w:ascii="Palatino Linotype" w:hAnsi="Palatino Linotype" w:cs="Times New Roman"/>
          <w:szCs w:val="24"/>
          <w:lang w:val="da-DK" w:eastAsia="en-ID"/>
        </w:rPr>
        <w:fldChar w:fldCharType="separate"/>
      </w:r>
      <w:r w:rsidRPr="00134A7E">
        <w:rPr>
          <w:rFonts w:ascii="Palatino Linotype" w:hAnsi="Palatino Linotype" w:cs="Times New Roman"/>
          <w:noProof/>
          <w:szCs w:val="24"/>
          <w:lang w:val="da-DK" w:eastAsia="en-ID"/>
        </w:rPr>
        <w:t>(Darwis, 2025)</w:t>
      </w:r>
      <w:r>
        <w:rPr>
          <w:rFonts w:ascii="Palatino Linotype" w:hAnsi="Palatino Linotype" w:cs="Times New Roman"/>
          <w:szCs w:val="24"/>
          <w:lang w:val="da-DK" w:eastAsia="en-ID"/>
        </w:rPr>
        <w:fldChar w:fldCharType="end"/>
      </w:r>
      <w:r>
        <w:rPr>
          <w:rFonts w:ascii="Palatino Linotype" w:hAnsi="Palatino Linotype" w:cs="Times New Roman"/>
          <w:szCs w:val="24"/>
          <w:lang w:val="da-DK" w:eastAsia="en-ID"/>
        </w:rPr>
        <w:t>.</w:t>
      </w:r>
    </w:p>
    <w:p w14:paraId="3732A9F2" w14:textId="77777777" w:rsidR="003D6D7B" w:rsidRDefault="003D6D7B" w:rsidP="002702FA">
      <w:pPr>
        <w:pStyle w:val="NoSpacing"/>
        <w:spacing w:afterAutospacing="0"/>
        <w:jc w:val="both"/>
        <w:rPr>
          <w:rFonts w:ascii="Palatino Linotype" w:hAnsi="Palatino Linotype"/>
          <w:sz w:val="24"/>
          <w:szCs w:val="24"/>
          <w:lang w:val="da-DK"/>
        </w:rPr>
      </w:pPr>
    </w:p>
    <w:p w14:paraId="389BEEE9" w14:textId="77777777" w:rsidR="00D376AC" w:rsidRPr="003D6D7B" w:rsidRDefault="00D376AC" w:rsidP="002702FA">
      <w:pPr>
        <w:pStyle w:val="NoSpacing"/>
        <w:spacing w:afterAutospacing="0"/>
        <w:jc w:val="both"/>
        <w:rPr>
          <w:rFonts w:ascii="Palatino Linotype" w:hAnsi="Palatino Linotype"/>
          <w:sz w:val="24"/>
          <w:szCs w:val="24"/>
          <w:lang w:val="da-DK"/>
        </w:rPr>
      </w:pPr>
    </w:p>
    <w:p w14:paraId="619C6EE9" w14:textId="70E390AB" w:rsidR="00853560" w:rsidRPr="003D6D7B" w:rsidRDefault="00853560" w:rsidP="002702FA">
      <w:pPr>
        <w:pStyle w:val="NoSpacing"/>
        <w:spacing w:afterAutospacing="0"/>
        <w:jc w:val="both"/>
        <w:rPr>
          <w:rFonts w:ascii="Palatino Linotype" w:hAnsi="Palatino Linotype"/>
          <w:sz w:val="24"/>
          <w:szCs w:val="24"/>
          <w:lang w:val="nb-NO"/>
        </w:rPr>
      </w:pPr>
      <w:r w:rsidRPr="003D6D7B">
        <w:rPr>
          <w:rFonts w:ascii="Palatino Linotype" w:hAnsi="Palatino Linotype"/>
          <w:b/>
          <w:bCs/>
          <w:sz w:val="24"/>
          <w:szCs w:val="24"/>
          <w:lang w:val="nb-NO"/>
        </w:rPr>
        <w:lastRenderedPageBreak/>
        <w:t>Simpulan</w:t>
      </w:r>
    </w:p>
    <w:p w14:paraId="01B61550" w14:textId="526636BF" w:rsidR="003D6D7B" w:rsidRPr="00EA175F" w:rsidRDefault="003D6D7B" w:rsidP="003D6D7B">
      <w:pPr>
        <w:spacing w:line="240" w:lineRule="auto"/>
        <w:ind w:firstLine="567"/>
        <w:jc w:val="both"/>
        <w:rPr>
          <w:rFonts w:ascii="Palatino Linotype" w:hAnsi="Palatino Linotype"/>
          <w:szCs w:val="24"/>
          <w:lang w:val="da-DK"/>
        </w:rPr>
      </w:pPr>
      <w:r w:rsidRPr="00EA175F">
        <w:rPr>
          <w:rFonts w:ascii="Palatino Linotype" w:hAnsi="Palatino Linotype"/>
          <w:szCs w:val="24"/>
          <w:lang w:val="da-DK"/>
        </w:rPr>
        <w:t xml:space="preserve">Berdasarkan pembahasan yang telah diuraikan, dapat disimpulkan bahwa perlindungan hukum dalam transaksi pegadaian syariah di Indonesia telah memiliki landasan normatif yang relatif kuat, baik dari sisi hukum positif melalui peraturan Otoritas Jasa Keuangan maupun dari sisi hukum Islam melalui fatwa Dewan Syariah Nasional–Majelis Ulama Indonesia. Keberadaan regulasi tersebut menunjukkan adanya komitmen negara dan otoritas terkait untuk menjamin kepastian hukum serta melindungi kepentingan nasabah sebagai konsumen jasa keuangan syariah. Selain itu, perkembangan kajian akademik dalam sepuluh tahun terakhir turut memperkaya pemahaman konseptual dan praktis mengenai perlindungan hukum dalam akad </w:t>
      </w:r>
      <w:r w:rsidR="00C927B1" w:rsidRPr="00C927B1">
        <w:rPr>
          <w:rFonts w:ascii="Palatino Linotype" w:hAnsi="Palatino Linotype"/>
          <w:i/>
          <w:iCs/>
          <w:szCs w:val="24"/>
          <w:lang w:val="da-DK"/>
        </w:rPr>
        <w:t>rahn</w:t>
      </w:r>
      <w:r w:rsidRPr="00EA175F">
        <w:rPr>
          <w:rFonts w:ascii="Palatino Linotype" w:hAnsi="Palatino Linotype"/>
          <w:szCs w:val="24"/>
          <w:lang w:val="da-DK"/>
        </w:rPr>
        <w:t xml:space="preserve"> di pegadaian syariah.</w:t>
      </w:r>
    </w:p>
    <w:p w14:paraId="0F407AD6" w14:textId="743E9602" w:rsidR="003D6D7B" w:rsidRPr="00E87C1C" w:rsidRDefault="003D6D7B" w:rsidP="003D6D7B">
      <w:pPr>
        <w:spacing w:line="240" w:lineRule="auto"/>
        <w:ind w:firstLine="567"/>
        <w:jc w:val="both"/>
        <w:rPr>
          <w:rFonts w:ascii="Palatino Linotype" w:hAnsi="Palatino Linotype"/>
          <w:szCs w:val="24"/>
          <w:lang w:val="da-DK"/>
        </w:rPr>
      </w:pPr>
      <w:r w:rsidRPr="00EA175F">
        <w:rPr>
          <w:rFonts w:ascii="Palatino Linotype" w:hAnsi="Palatino Linotype"/>
          <w:szCs w:val="24"/>
          <w:lang w:val="da-DK"/>
        </w:rPr>
        <w:t xml:space="preserve">Namun demikian, hasil kajian ini juga menunjukkan bahwa perlindungan hukum tersebut belum sepenuhnya optimal dalam praktik. Masih ditemukan kesenjangan antara ketentuan normatif dan implementasi di lapangan, khususnya terkait transparansi biaya ujrah, pengelolaan dan pelelangan barang jaminan, serta pemahaman nasabah terhadap hak dan kewajibannya. </w:t>
      </w:r>
      <w:r w:rsidR="00D376AC">
        <w:rPr>
          <w:rFonts w:ascii="Palatino Linotype" w:hAnsi="Palatino Linotype"/>
          <w:szCs w:val="24"/>
          <w:lang w:val="da-DK"/>
        </w:rPr>
        <w:t>D</w:t>
      </w:r>
      <w:r w:rsidRPr="00EA175F">
        <w:rPr>
          <w:rFonts w:ascii="Palatino Linotype" w:hAnsi="Palatino Linotype"/>
          <w:szCs w:val="24"/>
          <w:lang w:val="da-DK"/>
        </w:rPr>
        <w:t>iperlukan sinergi yang lebih kuat antara regulator, lembaga pegadaian syariah, akademisi, dan masyarakat untuk meningkatkan kualitas perlindungan hukum dalam transaksi pegadaian syariah. Upaya tersebut dapat dilakukan melalui penyempurnaan regulasi, peningkatan literasi hukum dan keuangan syariah bagi masyarakat, serta penguatan etika bisnis syariah dalam praktik pegadaian. Dengan langkah-langkah tersebut, diharapkan pegadaian syariah di Indonesia mampu berfungsi secara optimal sebagai lembaga keuangan yang adil, aman, dan sesuai dengan tujuan hukum ekonomi syariah.</w:t>
      </w:r>
    </w:p>
    <w:p w14:paraId="1565E95B" w14:textId="77777777" w:rsidR="003D6D7B" w:rsidRPr="003D6D7B" w:rsidRDefault="003D6D7B" w:rsidP="006E2811">
      <w:pPr>
        <w:pStyle w:val="NoSpacing"/>
        <w:spacing w:afterAutospacing="0"/>
        <w:ind w:firstLine="720"/>
        <w:jc w:val="both"/>
        <w:rPr>
          <w:rFonts w:ascii="Palatino Linotype" w:hAnsi="Palatino Linotype"/>
          <w:sz w:val="24"/>
          <w:szCs w:val="24"/>
          <w:lang w:val="da-DK"/>
        </w:rPr>
      </w:pPr>
    </w:p>
    <w:p w14:paraId="208B1ED2" w14:textId="77777777" w:rsidR="00985682" w:rsidRPr="003D6D7B" w:rsidRDefault="00985682" w:rsidP="00C85F24">
      <w:pPr>
        <w:pStyle w:val="FootnoteText"/>
        <w:rPr>
          <w:rFonts w:ascii="Palatino Linotype" w:hAnsi="Palatino Linotype" w:cs="Times New Roman"/>
          <w:b/>
          <w:bCs/>
          <w:sz w:val="24"/>
          <w:szCs w:val="24"/>
          <w:lang w:val="da-DK"/>
        </w:rPr>
      </w:pPr>
    </w:p>
    <w:p w14:paraId="4F6704E9" w14:textId="007B9837" w:rsidR="00B244A3" w:rsidRPr="003D6D7B" w:rsidRDefault="002702FA" w:rsidP="00C85F24">
      <w:pPr>
        <w:pStyle w:val="FootnoteText"/>
        <w:rPr>
          <w:rFonts w:ascii="Palatino Linotype" w:hAnsi="Palatino Linotype" w:cs="Times New Roman"/>
          <w:b/>
          <w:bCs/>
          <w:sz w:val="24"/>
          <w:szCs w:val="24"/>
          <w:lang w:val="nb-NO"/>
        </w:rPr>
      </w:pPr>
      <w:r w:rsidRPr="003D6D7B">
        <w:rPr>
          <w:rFonts w:ascii="Palatino Linotype" w:hAnsi="Palatino Linotype" w:cs="Times New Roman"/>
          <w:b/>
          <w:bCs/>
          <w:sz w:val="24"/>
          <w:szCs w:val="24"/>
          <w:lang w:val="nb-NO"/>
        </w:rPr>
        <w:t>Daftar Pustaka</w:t>
      </w:r>
    </w:p>
    <w:p w14:paraId="290FCD47" w14:textId="77777777" w:rsidR="003D6D7B" w:rsidRPr="00134A7E" w:rsidRDefault="003D6D7B" w:rsidP="003D6D7B">
      <w:pPr>
        <w:widowControl w:val="0"/>
        <w:autoSpaceDE w:val="0"/>
        <w:autoSpaceDN w:val="0"/>
        <w:adjustRightInd w:val="0"/>
        <w:spacing w:line="240" w:lineRule="auto"/>
        <w:ind w:left="480" w:hanging="480"/>
        <w:jc w:val="both"/>
        <w:rPr>
          <w:rFonts w:ascii="Palatino Linotype" w:hAnsi="Palatino Linotype" w:cs="Times New Roman"/>
          <w:noProof/>
          <w:szCs w:val="24"/>
        </w:rPr>
      </w:pPr>
      <w:r>
        <w:rPr>
          <w:rFonts w:ascii="Palatino Linotype" w:hAnsi="Palatino Linotype"/>
        </w:rPr>
        <w:fldChar w:fldCharType="begin" w:fldLock="1"/>
      </w:r>
      <w:r w:rsidRPr="00B2381A">
        <w:rPr>
          <w:rFonts w:ascii="Palatino Linotype" w:hAnsi="Palatino Linotype"/>
          <w:lang w:val="da-DK"/>
        </w:rPr>
        <w:instrText xml:space="preserve">ADDIN Mendeley Bibliography CSL_BIBLIOGRAPHY </w:instrText>
      </w:r>
      <w:r>
        <w:rPr>
          <w:rFonts w:ascii="Palatino Linotype" w:hAnsi="Palatino Linotype"/>
        </w:rPr>
        <w:fldChar w:fldCharType="separate"/>
      </w:r>
      <w:r w:rsidRPr="00B2381A">
        <w:rPr>
          <w:rFonts w:ascii="Palatino Linotype" w:hAnsi="Palatino Linotype" w:cs="Times New Roman"/>
          <w:noProof/>
          <w:szCs w:val="24"/>
          <w:lang w:val="da-DK"/>
        </w:rPr>
        <w:t xml:space="preserve">Abror, A. (2013). </w:t>
      </w:r>
      <w:r w:rsidRPr="00B2381A">
        <w:rPr>
          <w:rFonts w:ascii="Palatino Linotype" w:hAnsi="Palatino Linotype" w:cs="Times New Roman"/>
          <w:i/>
          <w:iCs/>
          <w:noProof/>
          <w:szCs w:val="24"/>
          <w:lang w:val="da-DK"/>
        </w:rPr>
        <w:t>Perlindungan hukum bagi nasabah dalam pelelangan barang jaminan di Pegadaian Syariah Landungsari Malang</w:t>
      </w:r>
      <w:r w:rsidRPr="00B2381A">
        <w:rPr>
          <w:rFonts w:ascii="Palatino Linotype" w:hAnsi="Palatino Linotype" w:cs="Times New Roman"/>
          <w:noProof/>
          <w:szCs w:val="24"/>
          <w:lang w:val="da-DK"/>
        </w:rPr>
        <w:t xml:space="preserve">. </w:t>
      </w:r>
      <w:r w:rsidRPr="00134A7E">
        <w:rPr>
          <w:rFonts w:ascii="Palatino Linotype" w:hAnsi="Palatino Linotype" w:cs="Times New Roman"/>
          <w:noProof/>
          <w:szCs w:val="24"/>
        </w:rPr>
        <w:t>Universitas Islam Negeri Maulana Malik Ibrahim.</w:t>
      </w:r>
    </w:p>
    <w:p w14:paraId="5E42D969" w14:textId="77777777" w:rsidR="003D6D7B" w:rsidRPr="00B2381A" w:rsidRDefault="003D6D7B" w:rsidP="003D6D7B">
      <w:pPr>
        <w:widowControl w:val="0"/>
        <w:autoSpaceDE w:val="0"/>
        <w:autoSpaceDN w:val="0"/>
        <w:adjustRightInd w:val="0"/>
        <w:spacing w:line="240" w:lineRule="auto"/>
        <w:ind w:left="480" w:hanging="480"/>
        <w:jc w:val="both"/>
        <w:rPr>
          <w:rFonts w:ascii="Palatino Linotype" w:hAnsi="Palatino Linotype" w:cs="Times New Roman"/>
          <w:noProof/>
          <w:szCs w:val="24"/>
          <w:lang w:val="nb-NO"/>
        </w:rPr>
      </w:pPr>
      <w:r w:rsidRPr="00134A7E">
        <w:rPr>
          <w:rFonts w:ascii="Palatino Linotype" w:hAnsi="Palatino Linotype" w:cs="Times New Roman"/>
          <w:noProof/>
          <w:szCs w:val="24"/>
        </w:rPr>
        <w:t xml:space="preserve">Adzkiya, H., Pamularsih, R. G., Nisa, T., &amp; Sholikha, A. F. (2022). Peningkatan literasi keuangan melalui sosialisasi peran Otoritas Jasa Keuangan dalam upaya perlindungan masyarakat terhadap lembaga keuangan ilegal di Desa Suro. </w:t>
      </w:r>
      <w:r w:rsidRPr="00B2381A">
        <w:rPr>
          <w:rFonts w:ascii="Palatino Linotype" w:hAnsi="Palatino Linotype" w:cs="Times New Roman"/>
          <w:i/>
          <w:iCs/>
          <w:noProof/>
          <w:szCs w:val="24"/>
          <w:lang w:val="nb-NO"/>
        </w:rPr>
        <w:t>Kampelmas</w:t>
      </w:r>
      <w:r w:rsidRPr="00B2381A">
        <w:rPr>
          <w:rFonts w:ascii="Palatino Linotype" w:hAnsi="Palatino Linotype" w:cs="Times New Roman"/>
          <w:noProof/>
          <w:szCs w:val="24"/>
          <w:lang w:val="nb-NO"/>
        </w:rPr>
        <w:t xml:space="preserve">, </w:t>
      </w:r>
      <w:r w:rsidRPr="00B2381A">
        <w:rPr>
          <w:rFonts w:ascii="Palatino Linotype" w:hAnsi="Palatino Linotype" w:cs="Times New Roman"/>
          <w:i/>
          <w:iCs/>
          <w:noProof/>
          <w:szCs w:val="24"/>
          <w:lang w:val="nb-NO"/>
        </w:rPr>
        <w:t>1</w:t>
      </w:r>
      <w:r w:rsidRPr="00B2381A">
        <w:rPr>
          <w:rFonts w:ascii="Palatino Linotype" w:hAnsi="Palatino Linotype" w:cs="Times New Roman"/>
          <w:noProof/>
          <w:szCs w:val="24"/>
          <w:lang w:val="nb-NO"/>
        </w:rPr>
        <w:t>(2), 573–583.</w:t>
      </w:r>
    </w:p>
    <w:p w14:paraId="459B68F6" w14:textId="77777777" w:rsidR="003D6D7B" w:rsidRPr="00B2381A" w:rsidRDefault="003D6D7B" w:rsidP="003D6D7B">
      <w:pPr>
        <w:widowControl w:val="0"/>
        <w:autoSpaceDE w:val="0"/>
        <w:autoSpaceDN w:val="0"/>
        <w:adjustRightInd w:val="0"/>
        <w:spacing w:line="240" w:lineRule="auto"/>
        <w:ind w:left="480" w:hanging="480"/>
        <w:jc w:val="both"/>
        <w:rPr>
          <w:rFonts w:ascii="Palatino Linotype" w:hAnsi="Palatino Linotype" w:cs="Times New Roman"/>
          <w:noProof/>
          <w:szCs w:val="24"/>
          <w:lang w:val="nb-NO"/>
        </w:rPr>
      </w:pPr>
      <w:r w:rsidRPr="00B2381A">
        <w:rPr>
          <w:rFonts w:ascii="Palatino Linotype" w:hAnsi="Palatino Linotype" w:cs="Times New Roman"/>
          <w:noProof/>
          <w:szCs w:val="24"/>
          <w:lang w:val="nb-NO"/>
        </w:rPr>
        <w:t xml:space="preserve">Apriliana, D. (n.d.). </w:t>
      </w:r>
      <w:r w:rsidRPr="00B2381A">
        <w:rPr>
          <w:rFonts w:ascii="Palatino Linotype" w:hAnsi="Palatino Linotype" w:cs="Times New Roman"/>
          <w:i/>
          <w:iCs/>
          <w:noProof/>
          <w:szCs w:val="24"/>
          <w:lang w:val="nb-NO"/>
        </w:rPr>
        <w:t>Peran Hukum Ekonomi Syariah Dalam Pencegahan Kejahatan Ekonomi Digital Di Era Teknologi</w:t>
      </w:r>
      <w:r w:rsidRPr="00B2381A">
        <w:rPr>
          <w:rFonts w:ascii="Palatino Linotype" w:hAnsi="Palatino Linotype" w:cs="Times New Roman"/>
          <w:noProof/>
          <w:szCs w:val="24"/>
          <w:lang w:val="nb-NO"/>
        </w:rPr>
        <w:t>.</w:t>
      </w:r>
    </w:p>
    <w:p w14:paraId="76167AB5" w14:textId="12800627" w:rsidR="003D6D7B" w:rsidRPr="00B2381A" w:rsidRDefault="003D6D7B" w:rsidP="003D6D7B">
      <w:pPr>
        <w:widowControl w:val="0"/>
        <w:autoSpaceDE w:val="0"/>
        <w:autoSpaceDN w:val="0"/>
        <w:adjustRightInd w:val="0"/>
        <w:spacing w:line="240" w:lineRule="auto"/>
        <w:ind w:left="480" w:hanging="480"/>
        <w:jc w:val="both"/>
        <w:rPr>
          <w:rFonts w:ascii="Palatino Linotype" w:hAnsi="Palatino Linotype" w:cs="Times New Roman"/>
          <w:noProof/>
          <w:szCs w:val="24"/>
          <w:lang w:val="nb-NO"/>
        </w:rPr>
      </w:pPr>
      <w:r w:rsidRPr="00B2381A">
        <w:rPr>
          <w:rFonts w:ascii="Palatino Linotype" w:hAnsi="Palatino Linotype" w:cs="Times New Roman"/>
          <w:noProof/>
          <w:szCs w:val="24"/>
          <w:lang w:val="nb-NO"/>
        </w:rPr>
        <w:t xml:space="preserve">Azkia, M. D. (n.d.). </w:t>
      </w:r>
      <w:r w:rsidRPr="00B2381A">
        <w:rPr>
          <w:rFonts w:ascii="Palatino Linotype" w:hAnsi="Palatino Linotype" w:cs="Times New Roman"/>
          <w:i/>
          <w:iCs/>
          <w:noProof/>
          <w:szCs w:val="24"/>
          <w:lang w:val="nb-NO"/>
        </w:rPr>
        <w:t xml:space="preserve">KESESUAIAN AKAD </w:t>
      </w:r>
      <w:r w:rsidR="00C927B1" w:rsidRPr="00C927B1">
        <w:rPr>
          <w:rFonts w:ascii="Palatino Linotype" w:hAnsi="Palatino Linotype" w:cs="Times New Roman"/>
          <w:i/>
          <w:iCs/>
          <w:noProof/>
          <w:szCs w:val="24"/>
          <w:lang w:val="nb-NO"/>
        </w:rPr>
        <w:t>RAHN</w:t>
      </w:r>
      <w:r w:rsidRPr="00B2381A">
        <w:rPr>
          <w:rFonts w:ascii="Palatino Linotype" w:hAnsi="Palatino Linotype" w:cs="Times New Roman"/>
          <w:i/>
          <w:iCs/>
          <w:noProof/>
          <w:szCs w:val="24"/>
          <w:lang w:val="nb-NO"/>
        </w:rPr>
        <w:t xml:space="preserve"> DALAM LAYANAN GADAI SYARIAH DENGAN FATWA DSNMUI/NO: 25/DSN-MUI/III/2002 SERTA PERLINDUNGAN HUKUM YANG DIBERIKAN PIHAK PERUM PEGADAIAN SYARIAH</w:t>
      </w:r>
      <w:r w:rsidRPr="00B2381A">
        <w:rPr>
          <w:rFonts w:ascii="Palatino Linotype" w:hAnsi="Palatino Linotype" w:cs="Times New Roman"/>
          <w:noProof/>
          <w:szCs w:val="24"/>
          <w:lang w:val="nb-NO"/>
        </w:rPr>
        <w:t>. Fakultas Syariah dan Hukum Universitas Islam Negeri Syarif Hidayatullah Jakarta.</w:t>
      </w:r>
    </w:p>
    <w:p w14:paraId="576E6DAF" w14:textId="77777777" w:rsidR="003D6D7B" w:rsidRPr="00B2381A" w:rsidRDefault="003D6D7B" w:rsidP="003D6D7B">
      <w:pPr>
        <w:widowControl w:val="0"/>
        <w:autoSpaceDE w:val="0"/>
        <w:autoSpaceDN w:val="0"/>
        <w:adjustRightInd w:val="0"/>
        <w:spacing w:line="240" w:lineRule="auto"/>
        <w:ind w:left="480" w:hanging="480"/>
        <w:jc w:val="both"/>
        <w:rPr>
          <w:rFonts w:ascii="Palatino Linotype" w:hAnsi="Palatino Linotype" w:cs="Times New Roman"/>
          <w:noProof/>
          <w:szCs w:val="24"/>
          <w:lang w:val="nb-NO"/>
        </w:rPr>
      </w:pPr>
      <w:r w:rsidRPr="00134A7E">
        <w:rPr>
          <w:rFonts w:ascii="Palatino Linotype" w:hAnsi="Palatino Linotype" w:cs="Times New Roman"/>
          <w:noProof/>
          <w:szCs w:val="24"/>
        </w:rPr>
        <w:t xml:space="preserve">Batu, M., &amp; Moha, S. W. S. (2025). </w:t>
      </w:r>
      <w:r w:rsidRPr="00B2381A">
        <w:rPr>
          <w:rFonts w:ascii="Palatino Linotype" w:hAnsi="Palatino Linotype" w:cs="Times New Roman"/>
          <w:noProof/>
          <w:szCs w:val="24"/>
          <w:lang w:val="nb-NO"/>
        </w:rPr>
        <w:t xml:space="preserve">ASPEK HUKUM DIGITALISASI LAYANAN PERBANKAN SYARIAH DALAM MENDUKUNG INKLUSI KEUANGAN. </w:t>
      </w:r>
      <w:r w:rsidRPr="00B2381A">
        <w:rPr>
          <w:rFonts w:ascii="Palatino Linotype" w:hAnsi="Palatino Linotype" w:cs="Times New Roman"/>
          <w:i/>
          <w:iCs/>
          <w:noProof/>
          <w:szCs w:val="24"/>
          <w:lang w:val="nb-NO"/>
        </w:rPr>
        <w:t>Jurnal Administrasi, Manajemen Sumber Daya Manusia Dan Ilmu Sosial (JAEIS)</w:t>
      </w:r>
      <w:r w:rsidRPr="00B2381A">
        <w:rPr>
          <w:rFonts w:ascii="Palatino Linotype" w:hAnsi="Palatino Linotype" w:cs="Times New Roman"/>
          <w:noProof/>
          <w:szCs w:val="24"/>
          <w:lang w:val="nb-NO"/>
        </w:rPr>
        <w:t xml:space="preserve">, </w:t>
      </w:r>
      <w:r w:rsidRPr="00B2381A">
        <w:rPr>
          <w:rFonts w:ascii="Palatino Linotype" w:hAnsi="Palatino Linotype" w:cs="Times New Roman"/>
          <w:i/>
          <w:iCs/>
          <w:noProof/>
          <w:szCs w:val="24"/>
          <w:lang w:val="nb-NO"/>
        </w:rPr>
        <w:lastRenderedPageBreak/>
        <w:t>4</w:t>
      </w:r>
      <w:r w:rsidRPr="00B2381A">
        <w:rPr>
          <w:rFonts w:ascii="Palatino Linotype" w:hAnsi="Palatino Linotype" w:cs="Times New Roman"/>
          <w:noProof/>
          <w:szCs w:val="24"/>
          <w:lang w:val="nb-NO"/>
        </w:rPr>
        <w:t>(3), 132–138.</w:t>
      </w:r>
    </w:p>
    <w:p w14:paraId="4272BD33" w14:textId="364BA28E" w:rsidR="003D6D7B" w:rsidRPr="00B2381A" w:rsidRDefault="003D6D7B" w:rsidP="003D6D7B">
      <w:pPr>
        <w:widowControl w:val="0"/>
        <w:autoSpaceDE w:val="0"/>
        <w:autoSpaceDN w:val="0"/>
        <w:adjustRightInd w:val="0"/>
        <w:spacing w:line="240" w:lineRule="auto"/>
        <w:ind w:left="480" w:hanging="480"/>
        <w:jc w:val="both"/>
        <w:rPr>
          <w:rFonts w:ascii="Palatino Linotype" w:hAnsi="Palatino Linotype" w:cs="Times New Roman"/>
          <w:noProof/>
          <w:szCs w:val="24"/>
          <w:lang w:val="nb-NO"/>
        </w:rPr>
      </w:pPr>
      <w:r w:rsidRPr="00B2381A">
        <w:rPr>
          <w:rFonts w:ascii="Palatino Linotype" w:hAnsi="Palatino Linotype" w:cs="Times New Roman"/>
          <w:noProof/>
          <w:szCs w:val="24"/>
          <w:lang w:val="nb-NO"/>
        </w:rPr>
        <w:t xml:space="preserve">Bukido, R., &amp; Hasan, F. (2016). Penerapan Akad Ijarah Pada Produk </w:t>
      </w:r>
      <w:r w:rsidR="00C927B1" w:rsidRPr="00C927B1">
        <w:rPr>
          <w:rFonts w:ascii="Palatino Linotype" w:hAnsi="Palatino Linotype" w:cs="Times New Roman"/>
          <w:i/>
          <w:iCs/>
          <w:noProof/>
          <w:szCs w:val="24"/>
          <w:lang w:val="nb-NO"/>
        </w:rPr>
        <w:t>Rahn</w:t>
      </w:r>
      <w:r w:rsidRPr="00B2381A">
        <w:rPr>
          <w:rFonts w:ascii="Palatino Linotype" w:hAnsi="Palatino Linotype" w:cs="Times New Roman"/>
          <w:noProof/>
          <w:szCs w:val="24"/>
          <w:lang w:val="nb-NO"/>
        </w:rPr>
        <w:t xml:space="preserve"> Di Cabang Pegadaian Syariah Istiqlal Manado. </w:t>
      </w:r>
      <w:r w:rsidRPr="00B2381A">
        <w:rPr>
          <w:rFonts w:ascii="Palatino Linotype" w:hAnsi="Palatino Linotype" w:cs="Times New Roman"/>
          <w:i/>
          <w:iCs/>
          <w:noProof/>
          <w:szCs w:val="24"/>
          <w:lang w:val="nb-NO"/>
        </w:rPr>
        <w:t>Jurnal Ilmiah Al-Syir’ah</w:t>
      </w:r>
      <w:r w:rsidRPr="00B2381A">
        <w:rPr>
          <w:rFonts w:ascii="Palatino Linotype" w:hAnsi="Palatino Linotype" w:cs="Times New Roman"/>
          <w:noProof/>
          <w:szCs w:val="24"/>
          <w:lang w:val="nb-NO"/>
        </w:rPr>
        <w:t xml:space="preserve">, </w:t>
      </w:r>
      <w:r w:rsidRPr="00B2381A">
        <w:rPr>
          <w:rFonts w:ascii="Palatino Linotype" w:hAnsi="Palatino Linotype" w:cs="Times New Roman"/>
          <w:i/>
          <w:iCs/>
          <w:noProof/>
          <w:szCs w:val="24"/>
          <w:lang w:val="nb-NO"/>
        </w:rPr>
        <w:t>14</w:t>
      </w:r>
      <w:r w:rsidRPr="00B2381A">
        <w:rPr>
          <w:rFonts w:ascii="Palatino Linotype" w:hAnsi="Palatino Linotype" w:cs="Times New Roman"/>
          <w:noProof/>
          <w:szCs w:val="24"/>
          <w:lang w:val="nb-NO"/>
        </w:rPr>
        <w:t>(1).</w:t>
      </w:r>
    </w:p>
    <w:p w14:paraId="46D11336" w14:textId="77777777" w:rsidR="003D6D7B" w:rsidRPr="00B2381A" w:rsidRDefault="003D6D7B" w:rsidP="003D6D7B">
      <w:pPr>
        <w:widowControl w:val="0"/>
        <w:autoSpaceDE w:val="0"/>
        <w:autoSpaceDN w:val="0"/>
        <w:adjustRightInd w:val="0"/>
        <w:spacing w:line="240" w:lineRule="auto"/>
        <w:ind w:left="480" w:hanging="480"/>
        <w:jc w:val="both"/>
        <w:rPr>
          <w:rFonts w:ascii="Palatino Linotype" w:hAnsi="Palatino Linotype" w:cs="Times New Roman"/>
          <w:noProof/>
          <w:szCs w:val="24"/>
          <w:lang w:val="nb-NO"/>
        </w:rPr>
      </w:pPr>
      <w:r w:rsidRPr="00B2381A">
        <w:rPr>
          <w:rFonts w:ascii="Palatino Linotype" w:hAnsi="Palatino Linotype" w:cs="Times New Roman"/>
          <w:noProof/>
          <w:szCs w:val="24"/>
          <w:lang w:val="nb-NO"/>
        </w:rPr>
        <w:t xml:space="preserve">Darwis, R. (2025). Perlindungan Hukum Terhadap Nasabah Dalam Praktik Pembiayaan Murabahah Pada Lembaga Keuangan Syariah Di Indonesia. </w:t>
      </w:r>
      <w:r w:rsidRPr="00B2381A">
        <w:rPr>
          <w:rFonts w:ascii="Palatino Linotype" w:hAnsi="Palatino Linotype" w:cs="Times New Roman"/>
          <w:i/>
          <w:iCs/>
          <w:noProof/>
          <w:szCs w:val="24"/>
          <w:lang w:val="nb-NO"/>
        </w:rPr>
        <w:t>Maqasid: Jurnal Studi Hukum Islam</w:t>
      </w:r>
      <w:r w:rsidRPr="00B2381A">
        <w:rPr>
          <w:rFonts w:ascii="Palatino Linotype" w:hAnsi="Palatino Linotype" w:cs="Times New Roman"/>
          <w:noProof/>
          <w:szCs w:val="24"/>
          <w:lang w:val="nb-NO"/>
        </w:rPr>
        <w:t xml:space="preserve">, </w:t>
      </w:r>
      <w:r w:rsidRPr="00B2381A">
        <w:rPr>
          <w:rFonts w:ascii="Palatino Linotype" w:hAnsi="Palatino Linotype" w:cs="Times New Roman"/>
          <w:i/>
          <w:iCs/>
          <w:noProof/>
          <w:szCs w:val="24"/>
          <w:lang w:val="nb-NO"/>
        </w:rPr>
        <w:t>14</w:t>
      </w:r>
      <w:r w:rsidRPr="00B2381A">
        <w:rPr>
          <w:rFonts w:ascii="Palatino Linotype" w:hAnsi="Palatino Linotype" w:cs="Times New Roman"/>
          <w:noProof/>
          <w:szCs w:val="24"/>
          <w:lang w:val="nb-NO"/>
        </w:rPr>
        <w:t>(2), 235–246.</w:t>
      </w:r>
    </w:p>
    <w:p w14:paraId="5DDAD59C" w14:textId="77777777" w:rsidR="003D6D7B" w:rsidRPr="00B2381A" w:rsidRDefault="003D6D7B" w:rsidP="003D6D7B">
      <w:pPr>
        <w:widowControl w:val="0"/>
        <w:autoSpaceDE w:val="0"/>
        <w:autoSpaceDN w:val="0"/>
        <w:adjustRightInd w:val="0"/>
        <w:spacing w:line="240" w:lineRule="auto"/>
        <w:ind w:left="480" w:hanging="480"/>
        <w:jc w:val="both"/>
        <w:rPr>
          <w:rFonts w:ascii="Palatino Linotype" w:hAnsi="Palatino Linotype" w:cs="Times New Roman"/>
          <w:noProof/>
          <w:szCs w:val="24"/>
          <w:lang w:val="nb-NO"/>
        </w:rPr>
      </w:pPr>
      <w:r w:rsidRPr="00B2381A">
        <w:rPr>
          <w:rFonts w:ascii="Palatino Linotype" w:hAnsi="Palatino Linotype" w:cs="Times New Roman"/>
          <w:noProof/>
          <w:szCs w:val="24"/>
          <w:lang w:val="nb-NO"/>
        </w:rPr>
        <w:t xml:space="preserve">Faturrahman, R. (2017). </w:t>
      </w:r>
      <w:r w:rsidRPr="00B2381A">
        <w:rPr>
          <w:rFonts w:ascii="Palatino Linotype" w:hAnsi="Palatino Linotype" w:cs="Times New Roman"/>
          <w:i/>
          <w:iCs/>
          <w:noProof/>
          <w:szCs w:val="24"/>
          <w:lang w:val="nb-NO"/>
        </w:rPr>
        <w:t>Perbandingan Pegadaian Konvensional Dengan Pegadaian Syariah Dalam Pemberian Perlindungan Hukum Terhadap Pihak Nasabah di Yogyakarta</w:t>
      </w:r>
      <w:r w:rsidRPr="00B2381A">
        <w:rPr>
          <w:rFonts w:ascii="Palatino Linotype" w:hAnsi="Palatino Linotype" w:cs="Times New Roman"/>
          <w:noProof/>
          <w:szCs w:val="24"/>
          <w:lang w:val="nb-NO"/>
        </w:rPr>
        <w:t>. FAKULTAS HUKUM.</w:t>
      </w:r>
    </w:p>
    <w:p w14:paraId="2F419717" w14:textId="77777777" w:rsidR="003D6D7B" w:rsidRPr="00134A7E" w:rsidRDefault="003D6D7B" w:rsidP="003D6D7B">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B2381A">
        <w:rPr>
          <w:rFonts w:ascii="Palatino Linotype" w:hAnsi="Palatino Linotype" w:cs="Times New Roman"/>
          <w:noProof/>
          <w:szCs w:val="24"/>
          <w:lang w:val="nb-NO"/>
        </w:rPr>
        <w:t xml:space="preserve">Hariati, S. (2024). Kajian Yuridis Terhadap Pelaksanaan Sistem Pegadaian Syariah. </w:t>
      </w:r>
      <w:r w:rsidRPr="00134A7E">
        <w:rPr>
          <w:rFonts w:ascii="Palatino Linotype" w:hAnsi="Palatino Linotype" w:cs="Times New Roman"/>
          <w:i/>
          <w:iCs/>
          <w:noProof/>
          <w:szCs w:val="24"/>
        </w:rPr>
        <w:t>Jurnal Risalah Kenotariatan</w:t>
      </w:r>
      <w:r w:rsidRPr="00134A7E">
        <w:rPr>
          <w:rFonts w:ascii="Palatino Linotype" w:hAnsi="Palatino Linotype" w:cs="Times New Roman"/>
          <w:noProof/>
          <w:szCs w:val="24"/>
        </w:rPr>
        <w:t xml:space="preserve">, </w:t>
      </w:r>
      <w:r w:rsidRPr="00134A7E">
        <w:rPr>
          <w:rFonts w:ascii="Palatino Linotype" w:hAnsi="Palatino Linotype" w:cs="Times New Roman"/>
          <w:i/>
          <w:iCs/>
          <w:noProof/>
          <w:szCs w:val="24"/>
        </w:rPr>
        <w:t>5</w:t>
      </w:r>
      <w:r w:rsidRPr="00134A7E">
        <w:rPr>
          <w:rFonts w:ascii="Palatino Linotype" w:hAnsi="Palatino Linotype" w:cs="Times New Roman"/>
          <w:noProof/>
          <w:szCs w:val="24"/>
        </w:rPr>
        <w:t>(1), 66–84.</w:t>
      </w:r>
    </w:p>
    <w:p w14:paraId="024E29E5" w14:textId="5B1810C8" w:rsidR="003D6D7B" w:rsidRPr="00134A7E" w:rsidRDefault="003D6D7B" w:rsidP="003D6D7B">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134A7E">
        <w:rPr>
          <w:rFonts w:ascii="Palatino Linotype" w:hAnsi="Palatino Linotype" w:cs="Times New Roman"/>
          <w:noProof/>
          <w:szCs w:val="24"/>
        </w:rPr>
        <w:t xml:space="preserve">Hidayatullah, M. W., Lestari, P. I., Fauziah, H. A., Rahma, K. M., &amp; Abadi, M. T. (2024). Implementasi Akad </w:t>
      </w:r>
      <w:r w:rsidR="00C927B1" w:rsidRPr="00C927B1">
        <w:rPr>
          <w:rFonts w:ascii="Palatino Linotype" w:hAnsi="Palatino Linotype" w:cs="Times New Roman"/>
          <w:i/>
          <w:iCs/>
          <w:noProof/>
          <w:szCs w:val="24"/>
        </w:rPr>
        <w:t>Rahn</w:t>
      </w:r>
      <w:r w:rsidRPr="00134A7E">
        <w:rPr>
          <w:rFonts w:ascii="Palatino Linotype" w:hAnsi="Palatino Linotype" w:cs="Times New Roman"/>
          <w:noProof/>
          <w:szCs w:val="24"/>
        </w:rPr>
        <w:t xml:space="preserve"> di Pegadaian Syari’ah Untuk Meningkatkan Kesadaran Tentang Keuangan Syari’ah. </w:t>
      </w:r>
      <w:r w:rsidRPr="00134A7E">
        <w:rPr>
          <w:rFonts w:ascii="Palatino Linotype" w:hAnsi="Palatino Linotype" w:cs="Times New Roman"/>
          <w:i/>
          <w:iCs/>
          <w:noProof/>
          <w:szCs w:val="24"/>
        </w:rPr>
        <w:t>Jurnal Ilmiah Research and Development Student</w:t>
      </w:r>
      <w:r w:rsidRPr="00134A7E">
        <w:rPr>
          <w:rFonts w:ascii="Palatino Linotype" w:hAnsi="Palatino Linotype" w:cs="Times New Roman"/>
          <w:noProof/>
          <w:szCs w:val="24"/>
        </w:rPr>
        <w:t xml:space="preserve">, </w:t>
      </w:r>
      <w:r w:rsidRPr="00134A7E">
        <w:rPr>
          <w:rFonts w:ascii="Palatino Linotype" w:hAnsi="Palatino Linotype" w:cs="Times New Roman"/>
          <w:i/>
          <w:iCs/>
          <w:noProof/>
          <w:szCs w:val="24"/>
        </w:rPr>
        <w:t>2</w:t>
      </w:r>
      <w:r w:rsidRPr="00134A7E">
        <w:rPr>
          <w:rFonts w:ascii="Palatino Linotype" w:hAnsi="Palatino Linotype" w:cs="Times New Roman"/>
          <w:noProof/>
          <w:szCs w:val="24"/>
        </w:rPr>
        <w:t>(1), 81–90.</w:t>
      </w:r>
    </w:p>
    <w:p w14:paraId="0BA9F62F" w14:textId="77777777" w:rsidR="003D6D7B" w:rsidRPr="00134A7E" w:rsidRDefault="003D6D7B" w:rsidP="003D6D7B">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134A7E">
        <w:rPr>
          <w:rFonts w:ascii="Palatino Linotype" w:hAnsi="Palatino Linotype" w:cs="Times New Roman"/>
          <w:noProof/>
          <w:szCs w:val="24"/>
        </w:rPr>
        <w:t xml:space="preserve">Hidayatulloh, H. (2016). Perlindungan Hukum Bagi Nasabah dalam Akad Pembiayaan di Pegadaian Syariah. </w:t>
      </w:r>
      <w:r w:rsidRPr="00134A7E">
        <w:rPr>
          <w:rFonts w:ascii="Palatino Linotype" w:hAnsi="Palatino Linotype" w:cs="Times New Roman"/>
          <w:i/>
          <w:iCs/>
          <w:noProof/>
          <w:szCs w:val="24"/>
        </w:rPr>
        <w:t>Istinbath: Jurnal Hukum Islam IAIN Mataram</w:t>
      </w:r>
      <w:r w:rsidRPr="00134A7E">
        <w:rPr>
          <w:rFonts w:ascii="Palatino Linotype" w:hAnsi="Palatino Linotype" w:cs="Times New Roman"/>
          <w:noProof/>
          <w:szCs w:val="24"/>
        </w:rPr>
        <w:t xml:space="preserve">, </w:t>
      </w:r>
      <w:r w:rsidRPr="00134A7E">
        <w:rPr>
          <w:rFonts w:ascii="Palatino Linotype" w:hAnsi="Palatino Linotype" w:cs="Times New Roman"/>
          <w:i/>
          <w:iCs/>
          <w:noProof/>
          <w:szCs w:val="24"/>
        </w:rPr>
        <w:t>15</w:t>
      </w:r>
      <w:r w:rsidRPr="00134A7E">
        <w:rPr>
          <w:rFonts w:ascii="Palatino Linotype" w:hAnsi="Palatino Linotype" w:cs="Times New Roman"/>
          <w:noProof/>
          <w:szCs w:val="24"/>
        </w:rPr>
        <w:t>(1), 61–82.</w:t>
      </w:r>
    </w:p>
    <w:p w14:paraId="12562133" w14:textId="77777777" w:rsidR="003D6D7B" w:rsidRPr="00B2381A" w:rsidRDefault="003D6D7B" w:rsidP="003D6D7B">
      <w:pPr>
        <w:widowControl w:val="0"/>
        <w:autoSpaceDE w:val="0"/>
        <w:autoSpaceDN w:val="0"/>
        <w:adjustRightInd w:val="0"/>
        <w:spacing w:line="240" w:lineRule="auto"/>
        <w:ind w:left="480" w:hanging="480"/>
        <w:jc w:val="both"/>
        <w:rPr>
          <w:rFonts w:ascii="Palatino Linotype" w:hAnsi="Palatino Linotype" w:cs="Times New Roman"/>
          <w:noProof/>
          <w:szCs w:val="24"/>
          <w:lang w:val="nb-NO"/>
        </w:rPr>
      </w:pPr>
      <w:r w:rsidRPr="00134A7E">
        <w:rPr>
          <w:rFonts w:ascii="Palatino Linotype" w:hAnsi="Palatino Linotype" w:cs="Times New Roman"/>
          <w:noProof/>
          <w:szCs w:val="24"/>
        </w:rPr>
        <w:t xml:space="preserve">Khoerunisyani, A., Agustin, M., Ahmad, S. C., &amp; Putra, P. A. A. (2025). </w:t>
      </w:r>
      <w:r w:rsidRPr="00B2381A">
        <w:rPr>
          <w:rFonts w:ascii="Palatino Linotype" w:hAnsi="Palatino Linotype" w:cs="Times New Roman"/>
          <w:noProof/>
          <w:szCs w:val="24"/>
          <w:lang w:val="nb-NO"/>
        </w:rPr>
        <w:t xml:space="preserve">PERAN FATWA EKONOMI SYARIAH DALAM PENGEMBANGAN PRODUK KEUANGAN SYARIAH DAN PERLINDUNGAN KONSUMEN. </w:t>
      </w:r>
      <w:r w:rsidRPr="00B2381A">
        <w:rPr>
          <w:rFonts w:ascii="Palatino Linotype" w:hAnsi="Palatino Linotype" w:cs="Times New Roman"/>
          <w:i/>
          <w:iCs/>
          <w:noProof/>
          <w:szCs w:val="24"/>
          <w:lang w:val="nb-NO"/>
        </w:rPr>
        <w:t>Al-Musyarakah: Jurnal Ekonomi Islam</w:t>
      </w:r>
      <w:r w:rsidRPr="00B2381A">
        <w:rPr>
          <w:rFonts w:ascii="Palatino Linotype" w:hAnsi="Palatino Linotype" w:cs="Times New Roman"/>
          <w:noProof/>
          <w:szCs w:val="24"/>
          <w:lang w:val="nb-NO"/>
        </w:rPr>
        <w:t xml:space="preserve">, </w:t>
      </w:r>
      <w:r w:rsidRPr="00B2381A">
        <w:rPr>
          <w:rFonts w:ascii="Palatino Linotype" w:hAnsi="Palatino Linotype" w:cs="Times New Roman"/>
          <w:i/>
          <w:iCs/>
          <w:noProof/>
          <w:szCs w:val="24"/>
          <w:lang w:val="nb-NO"/>
        </w:rPr>
        <w:t>4</w:t>
      </w:r>
      <w:r w:rsidRPr="00B2381A">
        <w:rPr>
          <w:rFonts w:ascii="Palatino Linotype" w:hAnsi="Palatino Linotype" w:cs="Times New Roman"/>
          <w:noProof/>
          <w:szCs w:val="24"/>
          <w:lang w:val="nb-NO"/>
        </w:rPr>
        <w:t>(2).</w:t>
      </w:r>
    </w:p>
    <w:p w14:paraId="0D446DE0" w14:textId="0E9D132A" w:rsidR="003D6D7B" w:rsidRPr="00B2381A" w:rsidRDefault="003D6D7B" w:rsidP="003D6D7B">
      <w:pPr>
        <w:widowControl w:val="0"/>
        <w:autoSpaceDE w:val="0"/>
        <w:autoSpaceDN w:val="0"/>
        <w:adjustRightInd w:val="0"/>
        <w:spacing w:line="240" w:lineRule="auto"/>
        <w:ind w:left="480" w:hanging="480"/>
        <w:jc w:val="both"/>
        <w:rPr>
          <w:rFonts w:ascii="Palatino Linotype" w:hAnsi="Palatino Linotype" w:cs="Times New Roman"/>
          <w:noProof/>
          <w:szCs w:val="24"/>
          <w:lang w:val="nb-NO"/>
        </w:rPr>
      </w:pPr>
      <w:r w:rsidRPr="00B2381A">
        <w:rPr>
          <w:rFonts w:ascii="Palatino Linotype" w:hAnsi="Palatino Linotype" w:cs="Times New Roman"/>
          <w:noProof/>
          <w:szCs w:val="24"/>
          <w:lang w:val="nb-NO"/>
        </w:rPr>
        <w:t xml:space="preserve">Khoirunnazilah, K., Nurwanti, N., &amp; Larasati, A. (2022). Perkembangan Konsep </w:t>
      </w:r>
      <w:r w:rsidR="00C927B1" w:rsidRPr="00C927B1">
        <w:rPr>
          <w:rFonts w:ascii="Palatino Linotype" w:hAnsi="Palatino Linotype" w:cs="Times New Roman"/>
          <w:i/>
          <w:iCs/>
          <w:noProof/>
          <w:szCs w:val="24"/>
          <w:lang w:val="nb-NO"/>
        </w:rPr>
        <w:t>Rahn</w:t>
      </w:r>
      <w:r w:rsidRPr="00B2381A">
        <w:rPr>
          <w:rFonts w:ascii="Palatino Linotype" w:hAnsi="Palatino Linotype" w:cs="Times New Roman"/>
          <w:noProof/>
          <w:szCs w:val="24"/>
          <w:lang w:val="nb-NO"/>
        </w:rPr>
        <w:t xml:space="preserve"> Dalam Pegadaian. </w:t>
      </w:r>
      <w:r w:rsidRPr="00B2381A">
        <w:rPr>
          <w:rFonts w:ascii="Palatino Linotype" w:hAnsi="Palatino Linotype" w:cs="Times New Roman"/>
          <w:i/>
          <w:iCs/>
          <w:noProof/>
          <w:szCs w:val="24"/>
          <w:lang w:val="nb-NO"/>
        </w:rPr>
        <w:t>Jurnal Ilmu Akuntansi Dan Bisnis Syariah (AKSY)</w:t>
      </w:r>
      <w:r w:rsidRPr="00B2381A">
        <w:rPr>
          <w:rFonts w:ascii="Palatino Linotype" w:hAnsi="Palatino Linotype" w:cs="Times New Roman"/>
          <w:noProof/>
          <w:szCs w:val="24"/>
          <w:lang w:val="nb-NO"/>
        </w:rPr>
        <w:t xml:space="preserve">, </w:t>
      </w:r>
      <w:r w:rsidRPr="00B2381A">
        <w:rPr>
          <w:rFonts w:ascii="Palatino Linotype" w:hAnsi="Palatino Linotype" w:cs="Times New Roman"/>
          <w:i/>
          <w:iCs/>
          <w:noProof/>
          <w:szCs w:val="24"/>
          <w:lang w:val="nb-NO"/>
        </w:rPr>
        <w:t>4</w:t>
      </w:r>
      <w:r w:rsidRPr="00B2381A">
        <w:rPr>
          <w:rFonts w:ascii="Palatino Linotype" w:hAnsi="Palatino Linotype" w:cs="Times New Roman"/>
          <w:noProof/>
          <w:szCs w:val="24"/>
          <w:lang w:val="nb-NO"/>
        </w:rPr>
        <w:t>(1), 33–48.</w:t>
      </w:r>
    </w:p>
    <w:p w14:paraId="1537D221" w14:textId="77777777" w:rsidR="003D6D7B" w:rsidRPr="00B2381A" w:rsidRDefault="003D6D7B" w:rsidP="003D6D7B">
      <w:pPr>
        <w:widowControl w:val="0"/>
        <w:autoSpaceDE w:val="0"/>
        <w:autoSpaceDN w:val="0"/>
        <w:adjustRightInd w:val="0"/>
        <w:spacing w:line="240" w:lineRule="auto"/>
        <w:ind w:left="480" w:hanging="480"/>
        <w:jc w:val="both"/>
        <w:rPr>
          <w:rFonts w:ascii="Palatino Linotype" w:hAnsi="Palatino Linotype" w:cs="Times New Roman"/>
          <w:noProof/>
          <w:szCs w:val="24"/>
          <w:lang w:val="nb-NO"/>
        </w:rPr>
      </w:pPr>
      <w:r w:rsidRPr="00B2381A">
        <w:rPr>
          <w:rFonts w:ascii="Palatino Linotype" w:hAnsi="Palatino Linotype" w:cs="Times New Roman"/>
          <w:noProof/>
          <w:szCs w:val="24"/>
          <w:lang w:val="nb-NO"/>
        </w:rPr>
        <w:t xml:space="preserve">Lestari, R. A., &amp; Lestari, N. M. (2025). Fraud Dalam Implementasi Kartu Pembiayaan Bank Syariah: Tantangan Dan Konstruksi Perlindungan Hukum Bagi Nasabah. </w:t>
      </w:r>
      <w:r w:rsidRPr="00B2381A">
        <w:rPr>
          <w:rFonts w:ascii="Palatino Linotype" w:hAnsi="Palatino Linotype" w:cs="Times New Roman"/>
          <w:i/>
          <w:iCs/>
          <w:noProof/>
          <w:szCs w:val="24"/>
          <w:lang w:val="nb-NO"/>
        </w:rPr>
        <w:t>ISTIKHLAF: Jurnal Ekonomi, Perbankan Dan Manajemen Syariah</w:t>
      </w:r>
      <w:r w:rsidRPr="00B2381A">
        <w:rPr>
          <w:rFonts w:ascii="Palatino Linotype" w:hAnsi="Palatino Linotype" w:cs="Times New Roman"/>
          <w:noProof/>
          <w:szCs w:val="24"/>
          <w:lang w:val="nb-NO"/>
        </w:rPr>
        <w:t xml:space="preserve">, </w:t>
      </w:r>
      <w:r w:rsidRPr="00B2381A">
        <w:rPr>
          <w:rFonts w:ascii="Palatino Linotype" w:hAnsi="Palatino Linotype" w:cs="Times New Roman"/>
          <w:i/>
          <w:iCs/>
          <w:noProof/>
          <w:szCs w:val="24"/>
          <w:lang w:val="nb-NO"/>
        </w:rPr>
        <w:t>7</w:t>
      </w:r>
      <w:r w:rsidRPr="00B2381A">
        <w:rPr>
          <w:rFonts w:ascii="Palatino Linotype" w:hAnsi="Palatino Linotype" w:cs="Times New Roman"/>
          <w:noProof/>
          <w:szCs w:val="24"/>
          <w:lang w:val="nb-NO"/>
        </w:rPr>
        <w:t>(1), 44–66.</w:t>
      </w:r>
    </w:p>
    <w:p w14:paraId="1984EA1C" w14:textId="77777777" w:rsidR="003D6D7B" w:rsidRPr="00B2381A" w:rsidRDefault="003D6D7B" w:rsidP="003D6D7B">
      <w:pPr>
        <w:widowControl w:val="0"/>
        <w:autoSpaceDE w:val="0"/>
        <w:autoSpaceDN w:val="0"/>
        <w:adjustRightInd w:val="0"/>
        <w:spacing w:line="240" w:lineRule="auto"/>
        <w:ind w:left="480" w:hanging="480"/>
        <w:jc w:val="both"/>
        <w:rPr>
          <w:rFonts w:ascii="Palatino Linotype" w:hAnsi="Palatino Linotype" w:cs="Times New Roman"/>
          <w:noProof/>
          <w:szCs w:val="24"/>
          <w:lang w:val="nb-NO"/>
        </w:rPr>
      </w:pPr>
      <w:r w:rsidRPr="00B2381A">
        <w:rPr>
          <w:rFonts w:ascii="Palatino Linotype" w:hAnsi="Palatino Linotype" w:cs="Times New Roman"/>
          <w:noProof/>
          <w:szCs w:val="24"/>
          <w:lang w:val="nb-NO"/>
        </w:rPr>
        <w:t xml:space="preserve">Lestari, Y. J., &amp; Hanifuddin, I. (2021). Dasar Hukum Pegadaian Syariah Dalam Fatwa DSN-MUI. </w:t>
      </w:r>
      <w:r w:rsidRPr="00B2381A">
        <w:rPr>
          <w:rFonts w:ascii="Palatino Linotype" w:hAnsi="Palatino Linotype" w:cs="Times New Roman"/>
          <w:i/>
          <w:iCs/>
          <w:noProof/>
          <w:szCs w:val="24"/>
          <w:lang w:val="nb-NO"/>
        </w:rPr>
        <w:t>Jurnal Hukum Ekonomi Islam</w:t>
      </w:r>
      <w:r w:rsidRPr="00B2381A">
        <w:rPr>
          <w:rFonts w:ascii="Palatino Linotype" w:hAnsi="Palatino Linotype" w:cs="Times New Roman"/>
          <w:noProof/>
          <w:szCs w:val="24"/>
          <w:lang w:val="nb-NO"/>
        </w:rPr>
        <w:t xml:space="preserve">, </w:t>
      </w:r>
      <w:r w:rsidRPr="00B2381A">
        <w:rPr>
          <w:rFonts w:ascii="Palatino Linotype" w:hAnsi="Palatino Linotype" w:cs="Times New Roman"/>
          <w:i/>
          <w:iCs/>
          <w:noProof/>
          <w:szCs w:val="24"/>
          <w:lang w:val="nb-NO"/>
        </w:rPr>
        <w:t>5</w:t>
      </w:r>
      <w:r w:rsidRPr="00B2381A">
        <w:rPr>
          <w:rFonts w:ascii="Palatino Linotype" w:hAnsi="Palatino Linotype" w:cs="Times New Roman"/>
          <w:noProof/>
          <w:szCs w:val="24"/>
          <w:lang w:val="nb-NO"/>
        </w:rPr>
        <w:t>(2), 144–153.</w:t>
      </w:r>
    </w:p>
    <w:p w14:paraId="1B15F327" w14:textId="62B63118" w:rsidR="003D6D7B" w:rsidRPr="00B2381A" w:rsidRDefault="003D6D7B" w:rsidP="003D6D7B">
      <w:pPr>
        <w:widowControl w:val="0"/>
        <w:autoSpaceDE w:val="0"/>
        <w:autoSpaceDN w:val="0"/>
        <w:adjustRightInd w:val="0"/>
        <w:spacing w:line="240" w:lineRule="auto"/>
        <w:ind w:left="480" w:hanging="480"/>
        <w:jc w:val="both"/>
        <w:rPr>
          <w:rFonts w:ascii="Palatino Linotype" w:hAnsi="Palatino Linotype" w:cs="Times New Roman"/>
          <w:noProof/>
          <w:szCs w:val="24"/>
          <w:lang w:val="nb-NO"/>
        </w:rPr>
      </w:pPr>
      <w:r w:rsidRPr="00B2381A">
        <w:rPr>
          <w:rFonts w:ascii="Palatino Linotype" w:hAnsi="Palatino Linotype" w:cs="Times New Roman"/>
          <w:noProof/>
          <w:szCs w:val="24"/>
          <w:lang w:val="nb-NO"/>
        </w:rPr>
        <w:t xml:space="preserve">Lubaba, A. (2020). IMPLEMENTASI AKAD </w:t>
      </w:r>
      <w:r w:rsidR="00C927B1" w:rsidRPr="00C927B1">
        <w:rPr>
          <w:rFonts w:ascii="Palatino Linotype" w:hAnsi="Palatino Linotype" w:cs="Times New Roman"/>
          <w:i/>
          <w:iCs/>
          <w:noProof/>
          <w:szCs w:val="24"/>
          <w:lang w:val="nb-NO"/>
        </w:rPr>
        <w:t>RAHN</w:t>
      </w:r>
      <w:r w:rsidRPr="00B2381A">
        <w:rPr>
          <w:rFonts w:ascii="Palatino Linotype" w:hAnsi="Palatino Linotype" w:cs="Times New Roman"/>
          <w:noProof/>
          <w:szCs w:val="24"/>
          <w:lang w:val="nb-NO"/>
        </w:rPr>
        <w:t xml:space="preserve"> DALAM PERSPEKTIF EKONOMI ISLAM: Studi Kasus Pegadaian Syariah Cabang Tukmudal-Sumber â€“Cirebon. </w:t>
      </w:r>
      <w:r w:rsidRPr="00B2381A">
        <w:rPr>
          <w:rFonts w:ascii="Palatino Linotype" w:hAnsi="Palatino Linotype" w:cs="Times New Roman"/>
          <w:i/>
          <w:iCs/>
          <w:noProof/>
          <w:szCs w:val="24"/>
          <w:lang w:val="nb-NO"/>
        </w:rPr>
        <w:t>Ecopreneur: Jurnal Ekonomi Dan Bisnis Islam</w:t>
      </w:r>
      <w:r w:rsidRPr="00B2381A">
        <w:rPr>
          <w:rFonts w:ascii="Palatino Linotype" w:hAnsi="Palatino Linotype" w:cs="Times New Roman"/>
          <w:noProof/>
          <w:szCs w:val="24"/>
          <w:lang w:val="nb-NO"/>
        </w:rPr>
        <w:t xml:space="preserve">, </w:t>
      </w:r>
      <w:r w:rsidRPr="00B2381A">
        <w:rPr>
          <w:rFonts w:ascii="Palatino Linotype" w:hAnsi="Palatino Linotype" w:cs="Times New Roman"/>
          <w:i/>
          <w:iCs/>
          <w:noProof/>
          <w:szCs w:val="24"/>
          <w:lang w:val="nb-NO"/>
        </w:rPr>
        <w:t>1</w:t>
      </w:r>
      <w:r w:rsidRPr="00B2381A">
        <w:rPr>
          <w:rFonts w:ascii="Palatino Linotype" w:hAnsi="Palatino Linotype" w:cs="Times New Roman"/>
          <w:noProof/>
          <w:szCs w:val="24"/>
          <w:lang w:val="nb-NO"/>
        </w:rPr>
        <w:t>(2), 49–58.</w:t>
      </w:r>
    </w:p>
    <w:p w14:paraId="341DD920" w14:textId="77777777" w:rsidR="003D6D7B" w:rsidRPr="00134A7E" w:rsidRDefault="003D6D7B" w:rsidP="003D6D7B">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B2381A">
        <w:rPr>
          <w:rFonts w:ascii="Palatino Linotype" w:hAnsi="Palatino Linotype" w:cs="Times New Roman"/>
          <w:noProof/>
          <w:szCs w:val="24"/>
          <w:lang w:val="nb-NO"/>
        </w:rPr>
        <w:t xml:space="preserve">Lubis, D. S. (2017). Kontroversi Hukum Pegadaian Syariah. </w:t>
      </w:r>
      <w:r w:rsidRPr="00134A7E">
        <w:rPr>
          <w:rFonts w:ascii="Palatino Linotype" w:hAnsi="Palatino Linotype" w:cs="Times New Roman"/>
          <w:i/>
          <w:iCs/>
          <w:noProof/>
          <w:szCs w:val="24"/>
        </w:rPr>
        <w:t>Jurnal AL-MAQASID: Jurnal Ilmu Kesyariahan Dan Keperdataan</w:t>
      </w:r>
      <w:r w:rsidRPr="00134A7E">
        <w:rPr>
          <w:rFonts w:ascii="Palatino Linotype" w:hAnsi="Palatino Linotype" w:cs="Times New Roman"/>
          <w:noProof/>
          <w:szCs w:val="24"/>
        </w:rPr>
        <w:t xml:space="preserve">, </w:t>
      </w:r>
      <w:r w:rsidRPr="00134A7E">
        <w:rPr>
          <w:rFonts w:ascii="Palatino Linotype" w:hAnsi="Palatino Linotype" w:cs="Times New Roman"/>
          <w:i/>
          <w:iCs/>
          <w:noProof/>
          <w:szCs w:val="24"/>
        </w:rPr>
        <w:t>3</w:t>
      </w:r>
      <w:r w:rsidRPr="00134A7E">
        <w:rPr>
          <w:rFonts w:ascii="Palatino Linotype" w:hAnsi="Palatino Linotype" w:cs="Times New Roman"/>
          <w:noProof/>
          <w:szCs w:val="24"/>
        </w:rPr>
        <w:t>(2), 1–13.</w:t>
      </w:r>
    </w:p>
    <w:p w14:paraId="781F7A6C" w14:textId="77777777" w:rsidR="003D6D7B" w:rsidRPr="00B2381A" w:rsidRDefault="003D6D7B" w:rsidP="003D6D7B">
      <w:pPr>
        <w:widowControl w:val="0"/>
        <w:autoSpaceDE w:val="0"/>
        <w:autoSpaceDN w:val="0"/>
        <w:adjustRightInd w:val="0"/>
        <w:spacing w:line="240" w:lineRule="auto"/>
        <w:ind w:left="480" w:hanging="480"/>
        <w:jc w:val="both"/>
        <w:rPr>
          <w:rFonts w:ascii="Palatino Linotype" w:hAnsi="Palatino Linotype" w:cs="Times New Roman"/>
          <w:noProof/>
          <w:szCs w:val="24"/>
          <w:lang w:val="nb-NO"/>
        </w:rPr>
      </w:pPr>
      <w:r w:rsidRPr="00134A7E">
        <w:rPr>
          <w:rFonts w:ascii="Palatino Linotype" w:hAnsi="Palatino Linotype" w:cs="Times New Roman"/>
          <w:noProof/>
          <w:szCs w:val="24"/>
        </w:rPr>
        <w:t xml:space="preserve">Mardiana, M. (2025). </w:t>
      </w:r>
      <w:r w:rsidRPr="00B2381A">
        <w:rPr>
          <w:rFonts w:ascii="Palatino Linotype" w:hAnsi="Palatino Linotype" w:cs="Times New Roman"/>
          <w:i/>
          <w:iCs/>
          <w:noProof/>
          <w:szCs w:val="24"/>
          <w:lang w:val="nb-NO"/>
        </w:rPr>
        <w:t>Analisis Hukum Ekonomi Syariah Terhadap Perlindungan Konsumen Dalam Kerusakan Barang Jaminan Di Pegadaian Syariah</w:t>
      </w:r>
      <w:r w:rsidRPr="00B2381A">
        <w:rPr>
          <w:rFonts w:ascii="Palatino Linotype" w:hAnsi="Palatino Linotype" w:cs="Times New Roman"/>
          <w:noProof/>
          <w:szCs w:val="24"/>
          <w:lang w:val="nb-NO"/>
        </w:rPr>
        <w:t>. IAIN Parepare.</w:t>
      </w:r>
    </w:p>
    <w:p w14:paraId="6AA888F7" w14:textId="77777777" w:rsidR="003D6D7B" w:rsidRPr="00B2381A" w:rsidRDefault="003D6D7B" w:rsidP="003D6D7B">
      <w:pPr>
        <w:widowControl w:val="0"/>
        <w:autoSpaceDE w:val="0"/>
        <w:autoSpaceDN w:val="0"/>
        <w:adjustRightInd w:val="0"/>
        <w:spacing w:line="240" w:lineRule="auto"/>
        <w:ind w:left="480" w:hanging="480"/>
        <w:jc w:val="both"/>
        <w:rPr>
          <w:rFonts w:ascii="Palatino Linotype" w:hAnsi="Palatino Linotype" w:cs="Times New Roman"/>
          <w:noProof/>
          <w:szCs w:val="24"/>
          <w:lang w:val="nb-NO"/>
        </w:rPr>
      </w:pPr>
      <w:r w:rsidRPr="00B2381A">
        <w:rPr>
          <w:rFonts w:ascii="Palatino Linotype" w:hAnsi="Palatino Linotype" w:cs="Times New Roman"/>
          <w:noProof/>
          <w:szCs w:val="24"/>
          <w:lang w:val="nb-NO"/>
        </w:rPr>
        <w:t xml:space="preserve">Maulana, A. S. (2025). </w:t>
      </w:r>
      <w:r w:rsidRPr="00B2381A">
        <w:rPr>
          <w:rFonts w:ascii="Palatino Linotype" w:hAnsi="Palatino Linotype" w:cs="Times New Roman"/>
          <w:i/>
          <w:iCs/>
          <w:noProof/>
          <w:szCs w:val="24"/>
          <w:lang w:val="nb-NO"/>
        </w:rPr>
        <w:t>PERLINDUNGAN HUKUM BAGI NASABAH TERHADAP KERUSAKAN ATAU KEHlLANGAN BARANG JAMINAN GADAI DI YOGYAKARTA (Studi Kasus Pegadaian Konvensional dan Pegadaian Syariah)</w:t>
      </w:r>
      <w:r w:rsidRPr="00B2381A">
        <w:rPr>
          <w:rFonts w:ascii="Palatino Linotype" w:hAnsi="Palatino Linotype" w:cs="Times New Roman"/>
          <w:noProof/>
          <w:szCs w:val="24"/>
          <w:lang w:val="nb-NO"/>
        </w:rPr>
        <w:t>. UIN SUNAN KALIJAGAYOGYAKARTA.</w:t>
      </w:r>
    </w:p>
    <w:p w14:paraId="5E9B5A66" w14:textId="77777777" w:rsidR="003D6D7B" w:rsidRPr="00B2381A" w:rsidRDefault="003D6D7B" w:rsidP="003D6D7B">
      <w:pPr>
        <w:widowControl w:val="0"/>
        <w:autoSpaceDE w:val="0"/>
        <w:autoSpaceDN w:val="0"/>
        <w:adjustRightInd w:val="0"/>
        <w:spacing w:line="240" w:lineRule="auto"/>
        <w:ind w:left="480" w:hanging="480"/>
        <w:jc w:val="both"/>
        <w:rPr>
          <w:rFonts w:ascii="Palatino Linotype" w:hAnsi="Palatino Linotype" w:cs="Times New Roman"/>
          <w:noProof/>
          <w:szCs w:val="24"/>
          <w:lang w:val="nb-NO"/>
        </w:rPr>
      </w:pPr>
      <w:r w:rsidRPr="00B2381A">
        <w:rPr>
          <w:rFonts w:ascii="Palatino Linotype" w:hAnsi="Palatino Linotype" w:cs="Times New Roman"/>
          <w:noProof/>
          <w:szCs w:val="24"/>
          <w:lang w:val="nb-NO"/>
        </w:rPr>
        <w:t xml:space="preserve">Mulazid, A. S. (2012). </w:t>
      </w:r>
      <w:r w:rsidRPr="00B2381A">
        <w:rPr>
          <w:rFonts w:ascii="Palatino Linotype" w:hAnsi="Palatino Linotype" w:cs="Times New Roman"/>
          <w:i/>
          <w:iCs/>
          <w:noProof/>
          <w:szCs w:val="24"/>
          <w:lang w:val="nb-NO"/>
        </w:rPr>
        <w:t>Kedudukan sistem pegadaian syariah dalam sistem hukum nasional di Indonesia</w:t>
      </w:r>
      <w:r w:rsidRPr="00B2381A">
        <w:rPr>
          <w:rFonts w:ascii="Palatino Linotype" w:hAnsi="Palatino Linotype" w:cs="Times New Roman"/>
          <w:noProof/>
          <w:szCs w:val="24"/>
          <w:lang w:val="nb-NO"/>
        </w:rPr>
        <w:t>. Kementerian Agama RI.</w:t>
      </w:r>
    </w:p>
    <w:p w14:paraId="08E7DFC3" w14:textId="77777777" w:rsidR="003D6D7B" w:rsidRPr="00B2381A" w:rsidRDefault="003D6D7B" w:rsidP="003D6D7B">
      <w:pPr>
        <w:widowControl w:val="0"/>
        <w:autoSpaceDE w:val="0"/>
        <w:autoSpaceDN w:val="0"/>
        <w:adjustRightInd w:val="0"/>
        <w:spacing w:line="240" w:lineRule="auto"/>
        <w:ind w:left="480" w:hanging="480"/>
        <w:jc w:val="both"/>
        <w:rPr>
          <w:rFonts w:ascii="Palatino Linotype" w:hAnsi="Palatino Linotype" w:cs="Times New Roman"/>
          <w:noProof/>
          <w:szCs w:val="24"/>
          <w:lang w:val="nb-NO"/>
        </w:rPr>
      </w:pPr>
      <w:r w:rsidRPr="00B2381A">
        <w:rPr>
          <w:rFonts w:ascii="Palatino Linotype" w:hAnsi="Palatino Linotype" w:cs="Times New Roman"/>
          <w:noProof/>
          <w:szCs w:val="24"/>
          <w:lang w:val="nb-NO"/>
        </w:rPr>
        <w:t xml:space="preserve">Mulazid, A. S. (2016). </w:t>
      </w:r>
      <w:r w:rsidRPr="00B2381A">
        <w:rPr>
          <w:rFonts w:ascii="Palatino Linotype" w:hAnsi="Palatino Linotype" w:cs="Times New Roman"/>
          <w:i/>
          <w:iCs/>
          <w:noProof/>
          <w:szCs w:val="24"/>
          <w:lang w:val="nb-NO"/>
        </w:rPr>
        <w:t>Kedudukan sistem pegadaian syariah</w:t>
      </w:r>
      <w:r w:rsidRPr="00B2381A">
        <w:rPr>
          <w:rFonts w:ascii="Palatino Linotype" w:hAnsi="Palatino Linotype" w:cs="Times New Roman"/>
          <w:noProof/>
          <w:szCs w:val="24"/>
          <w:lang w:val="nb-NO"/>
        </w:rPr>
        <w:t>. Prenada Media.</w:t>
      </w:r>
    </w:p>
    <w:p w14:paraId="427FF41C" w14:textId="77777777" w:rsidR="003D6D7B" w:rsidRPr="00134A7E" w:rsidRDefault="003D6D7B" w:rsidP="003D6D7B">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134A7E">
        <w:rPr>
          <w:rFonts w:ascii="Palatino Linotype" w:hAnsi="Palatino Linotype" w:cs="Times New Roman"/>
          <w:noProof/>
          <w:szCs w:val="24"/>
        </w:rPr>
        <w:lastRenderedPageBreak/>
        <w:t xml:space="preserve">Nina Adlini, M., Hanifa Dinda, A., Yulinda, S., Chotimah, O., &amp; Julia Merliyana, S. (2022). </w:t>
      </w:r>
      <w:r w:rsidRPr="00134A7E">
        <w:rPr>
          <w:rFonts w:ascii="Palatino Linotype" w:hAnsi="Palatino Linotype" w:cs="Times New Roman"/>
          <w:i/>
          <w:iCs/>
          <w:noProof/>
          <w:szCs w:val="24"/>
        </w:rPr>
        <w:t>METODE PENELITIAN KUALITATIF STUDI PUSTAKA</w:t>
      </w:r>
      <w:r w:rsidRPr="00134A7E">
        <w:rPr>
          <w:rFonts w:ascii="Palatino Linotype" w:hAnsi="Palatino Linotype" w:cs="Times New Roman"/>
          <w:noProof/>
          <w:szCs w:val="24"/>
        </w:rPr>
        <w:t xml:space="preserve"> (Vol. 6, Issue 1).</w:t>
      </w:r>
    </w:p>
    <w:p w14:paraId="41C4BFD2" w14:textId="7440F71C" w:rsidR="003D6D7B" w:rsidRPr="00134A7E" w:rsidRDefault="003D6D7B" w:rsidP="003D6D7B">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134A7E">
        <w:rPr>
          <w:rFonts w:ascii="Palatino Linotype" w:hAnsi="Palatino Linotype" w:cs="Times New Roman"/>
          <w:noProof/>
          <w:szCs w:val="24"/>
        </w:rPr>
        <w:t xml:space="preserve">Novayanti, S. F., Ramandhani, R. S. F., Rahmadani, C., Belvania, N. F., Maharani, D., &amp; Kurniawan, T. (2025). Konsep </w:t>
      </w:r>
      <w:r w:rsidR="00C927B1" w:rsidRPr="00C927B1">
        <w:rPr>
          <w:rFonts w:ascii="Palatino Linotype" w:hAnsi="Palatino Linotype" w:cs="Times New Roman"/>
          <w:i/>
          <w:iCs/>
          <w:noProof/>
          <w:szCs w:val="24"/>
        </w:rPr>
        <w:t>Rahn</w:t>
      </w:r>
      <w:r w:rsidRPr="00134A7E">
        <w:rPr>
          <w:rFonts w:ascii="Palatino Linotype" w:hAnsi="Palatino Linotype" w:cs="Times New Roman"/>
          <w:noProof/>
          <w:szCs w:val="24"/>
        </w:rPr>
        <w:t xml:space="preserve"> sebagai Instrumen Pembiayaan Syariah Analisis Rukun, Syarat dan Praktik Inovatif dalam Lembaga Keuangan Syariah. </w:t>
      </w:r>
      <w:r w:rsidRPr="00134A7E">
        <w:rPr>
          <w:rFonts w:ascii="Palatino Linotype" w:hAnsi="Palatino Linotype" w:cs="Times New Roman"/>
          <w:i/>
          <w:iCs/>
          <w:noProof/>
          <w:szCs w:val="24"/>
        </w:rPr>
        <w:t>AKSIOMA: Jurnal Sains Ekonomi Dan Edukasi</w:t>
      </w:r>
      <w:r w:rsidRPr="00134A7E">
        <w:rPr>
          <w:rFonts w:ascii="Palatino Linotype" w:hAnsi="Palatino Linotype" w:cs="Times New Roman"/>
          <w:noProof/>
          <w:szCs w:val="24"/>
        </w:rPr>
        <w:t xml:space="preserve">, </w:t>
      </w:r>
      <w:r w:rsidRPr="00134A7E">
        <w:rPr>
          <w:rFonts w:ascii="Palatino Linotype" w:hAnsi="Palatino Linotype" w:cs="Times New Roman"/>
          <w:i/>
          <w:iCs/>
          <w:noProof/>
          <w:szCs w:val="24"/>
        </w:rPr>
        <w:t>2</w:t>
      </w:r>
      <w:r w:rsidRPr="00134A7E">
        <w:rPr>
          <w:rFonts w:ascii="Palatino Linotype" w:hAnsi="Palatino Linotype" w:cs="Times New Roman"/>
          <w:noProof/>
          <w:szCs w:val="24"/>
        </w:rPr>
        <w:t>(11), 2537–2551.</w:t>
      </w:r>
    </w:p>
    <w:p w14:paraId="33FFB97A" w14:textId="77777777" w:rsidR="003D6D7B" w:rsidRPr="00B2381A" w:rsidRDefault="003D6D7B" w:rsidP="003D6D7B">
      <w:pPr>
        <w:widowControl w:val="0"/>
        <w:autoSpaceDE w:val="0"/>
        <w:autoSpaceDN w:val="0"/>
        <w:adjustRightInd w:val="0"/>
        <w:spacing w:line="240" w:lineRule="auto"/>
        <w:ind w:left="480" w:hanging="480"/>
        <w:jc w:val="both"/>
        <w:rPr>
          <w:rFonts w:ascii="Palatino Linotype" w:hAnsi="Palatino Linotype" w:cs="Times New Roman"/>
          <w:noProof/>
          <w:szCs w:val="24"/>
          <w:lang w:val="nb-NO"/>
        </w:rPr>
      </w:pPr>
      <w:r w:rsidRPr="00134A7E">
        <w:rPr>
          <w:rFonts w:ascii="Palatino Linotype" w:hAnsi="Palatino Linotype" w:cs="Times New Roman"/>
          <w:noProof/>
          <w:szCs w:val="24"/>
        </w:rPr>
        <w:t xml:space="preserve">Prawana, I. (2024). Peran literasi keuangan dan fintech syariah dalam mendorong inklusi keuangan pada pelaku UMKM. </w:t>
      </w:r>
      <w:r w:rsidRPr="00B2381A">
        <w:rPr>
          <w:rFonts w:ascii="Palatino Linotype" w:hAnsi="Palatino Linotype" w:cs="Times New Roman"/>
          <w:i/>
          <w:iCs/>
          <w:noProof/>
          <w:szCs w:val="24"/>
          <w:lang w:val="nb-NO"/>
        </w:rPr>
        <w:t>Jurnal Ekonomi Dan Keuangan Syariah</w:t>
      </w:r>
      <w:r w:rsidRPr="00B2381A">
        <w:rPr>
          <w:rFonts w:ascii="Palatino Linotype" w:hAnsi="Palatino Linotype" w:cs="Times New Roman"/>
          <w:noProof/>
          <w:szCs w:val="24"/>
          <w:lang w:val="nb-NO"/>
        </w:rPr>
        <w:t xml:space="preserve">, </w:t>
      </w:r>
      <w:r w:rsidRPr="00B2381A">
        <w:rPr>
          <w:rFonts w:ascii="Palatino Linotype" w:hAnsi="Palatino Linotype" w:cs="Times New Roman"/>
          <w:i/>
          <w:iCs/>
          <w:noProof/>
          <w:szCs w:val="24"/>
          <w:lang w:val="nb-NO"/>
        </w:rPr>
        <w:t>3</w:t>
      </w:r>
      <w:r w:rsidRPr="00B2381A">
        <w:rPr>
          <w:rFonts w:ascii="Palatino Linotype" w:hAnsi="Palatino Linotype" w:cs="Times New Roman"/>
          <w:noProof/>
          <w:szCs w:val="24"/>
          <w:lang w:val="nb-NO"/>
        </w:rPr>
        <w:t>(3), 16–34.</w:t>
      </w:r>
    </w:p>
    <w:p w14:paraId="747B3D28" w14:textId="00D92A85" w:rsidR="003D6D7B" w:rsidRPr="00B2381A" w:rsidRDefault="003D6D7B" w:rsidP="003D6D7B">
      <w:pPr>
        <w:widowControl w:val="0"/>
        <w:autoSpaceDE w:val="0"/>
        <w:autoSpaceDN w:val="0"/>
        <w:adjustRightInd w:val="0"/>
        <w:spacing w:line="240" w:lineRule="auto"/>
        <w:ind w:left="480" w:hanging="480"/>
        <w:jc w:val="both"/>
        <w:rPr>
          <w:rFonts w:ascii="Palatino Linotype" w:hAnsi="Palatino Linotype" w:cs="Times New Roman"/>
          <w:noProof/>
          <w:szCs w:val="24"/>
          <w:lang w:val="nb-NO"/>
        </w:rPr>
      </w:pPr>
      <w:r w:rsidRPr="00B2381A">
        <w:rPr>
          <w:rFonts w:ascii="Palatino Linotype" w:hAnsi="Palatino Linotype" w:cs="Times New Roman"/>
          <w:noProof/>
          <w:szCs w:val="24"/>
          <w:lang w:val="nb-NO"/>
        </w:rPr>
        <w:t xml:space="preserve">Putri, J. K., Harahap, I., &amp; Hasibuan, R. H. (2023). Konsep dan penerapan akad </w:t>
      </w:r>
      <w:r w:rsidR="00C927B1" w:rsidRPr="00C927B1">
        <w:rPr>
          <w:rFonts w:ascii="Palatino Linotype" w:hAnsi="Palatino Linotype" w:cs="Times New Roman"/>
          <w:i/>
          <w:iCs/>
          <w:noProof/>
          <w:szCs w:val="24"/>
          <w:lang w:val="nb-NO"/>
        </w:rPr>
        <w:t>rahn</w:t>
      </w:r>
      <w:r w:rsidRPr="00B2381A">
        <w:rPr>
          <w:rFonts w:ascii="Palatino Linotype" w:hAnsi="Palatino Linotype" w:cs="Times New Roman"/>
          <w:noProof/>
          <w:szCs w:val="24"/>
          <w:lang w:val="nb-NO"/>
        </w:rPr>
        <w:t xml:space="preserve"> pada pegadaian syariah kota Langsa. </w:t>
      </w:r>
      <w:r w:rsidRPr="00B2381A">
        <w:rPr>
          <w:rFonts w:ascii="Palatino Linotype" w:hAnsi="Palatino Linotype" w:cs="Times New Roman"/>
          <w:i/>
          <w:iCs/>
          <w:noProof/>
          <w:szCs w:val="24"/>
          <w:lang w:val="nb-NO"/>
        </w:rPr>
        <w:t>El-Mal: Jurnal Kajian Ekonomi &amp; Bisnis Islam</w:t>
      </w:r>
      <w:r w:rsidRPr="00B2381A">
        <w:rPr>
          <w:rFonts w:ascii="Palatino Linotype" w:hAnsi="Palatino Linotype" w:cs="Times New Roman"/>
          <w:noProof/>
          <w:szCs w:val="24"/>
          <w:lang w:val="nb-NO"/>
        </w:rPr>
        <w:t xml:space="preserve">, </w:t>
      </w:r>
      <w:r w:rsidRPr="00B2381A">
        <w:rPr>
          <w:rFonts w:ascii="Palatino Linotype" w:hAnsi="Palatino Linotype" w:cs="Times New Roman"/>
          <w:i/>
          <w:iCs/>
          <w:noProof/>
          <w:szCs w:val="24"/>
          <w:lang w:val="nb-NO"/>
        </w:rPr>
        <w:t>4</w:t>
      </w:r>
      <w:r w:rsidRPr="00B2381A">
        <w:rPr>
          <w:rFonts w:ascii="Palatino Linotype" w:hAnsi="Palatino Linotype" w:cs="Times New Roman"/>
          <w:noProof/>
          <w:szCs w:val="24"/>
          <w:lang w:val="nb-NO"/>
        </w:rPr>
        <w:t>(1), 1–6.</w:t>
      </w:r>
    </w:p>
    <w:p w14:paraId="36E61E71" w14:textId="77777777" w:rsidR="003D6D7B" w:rsidRPr="00B2381A" w:rsidRDefault="003D6D7B" w:rsidP="003D6D7B">
      <w:pPr>
        <w:widowControl w:val="0"/>
        <w:autoSpaceDE w:val="0"/>
        <w:autoSpaceDN w:val="0"/>
        <w:adjustRightInd w:val="0"/>
        <w:spacing w:line="240" w:lineRule="auto"/>
        <w:ind w:left="480" w:hanging="480"/>
        <w:jc w:val="both"/>
        <w:rPr>
          <w:rFonts w:ascii="Palatino Linotype" w:hAnsi="Palatino Linotype" w:cs="Times New Roman"/>
          <w:noProof/>
          <w:szCs w:val="24"/>
          <w:lang w:val="nb-NO"/>
        </w:rPr>
      </w:pPr>
      <w:r w:rsidRPr="00B2381A">
        <w:rPr>
          <w:rFonts w:ascii="Palatino Linotype" w:hAnsi="Palatino Linotype" w:cs="Times New Roman"/>
          <w:noProof/>
          <w:szCs w:val="24"/>
          <w:lang w:val="nb-NO"/>
        </w:rPr>
        <w:t xml:space="preserve">Rahmadani, N., Agustin, R. P., &amp; Sabella, R. A. (2025). Perbandingan Pegadaian Konvensional dan Pegadaian Syariah dalam Perspektif Hukum Ekonomi Islam. </w:t>
      </w:r>
      <w:r w:rsidRPr="00B2381A">
        <w:rPr>
          <w:rFonts w:ascii="Palatino Linotype" w:hAnsi="Palatino Linotype" w:cs="Times New Roman"/>
          <w:i/>
          <w:iCs/>
          <w:noProof/>
          <w:szCs w:val="24"/>
          <w:lang w:val="nb-NO"/>
        </w:rPr>
        <w:t>TADHKIRAH: Jurnal Terapan Hukum Islam Dan Kajian Filsafat Syariah</w:t>
      </w:r>
      <w:r w:rsidRPr="00B2381A">
        <w:rPr>
          <w:rFonts w:ascii="Palatino Linotype" w:hAnsi="Palatino Linotype" w:cs="Times New Roman"/>
          <w:noProof/>
          <w:szCs w:val="24"/>
          <w:lang w:val="nb-NO"/>
        </w:rPr>
        <w:t xml:space="preserve">, </w:t>
      </w:r>
      <w:r w:rsidRPr="00B2381A">
        <w:rPr>
          <w:rFonts w:ascii="Palatino Linotype" w:hAnsi="Palatino Linotype" w:cs="Times New Roman"/>
          <w:i/>
          <w:iCs/>
          <w:noProof/>
          <w:szCs w:val="24"/>
          <w:lang w:val="nb-NO"/>
        </w:rPr>
        <w:t>2</w:t>
      </w:r>
      <w:r w:rsidRPr="00B2381A">
        <w:rPr>
          <w:rFonts w:ascii="Palatino Linotype" w:hAnsi="Palatino Linotype" w:cs="Times New Roman"/>
          <w:noProof/>
          <w:szCs w:val="24"/>
          <w:lang w:val="nb-NO"/>
        </w:rPr>
        <w:t>(2), 144–149.</w:t>
      </w:r>
    </w:p>
    <w:p w14:paraId="352AB915" w14:textId="24CB5943" w:rsidR="003D6D7B" w:rsidRPr="00B2381A" w:rsidRDefault="003D6D7B" w:rsidP="003D6D7B">
      <w:pPr>
        <w:widowControl w:val="0"/>
        <w:autoSpaceDE w:val="0"/>
        <w:autoSpaceDN w:val="0"/>
        <w:adjustRightInd w:val="0"/>
        <w:spacing w:line="240" w:lineRule="auto"/>
        <w:ind w:left="480" w:hanging="480"/>
        <w:jc w:val="both"/>
        <w:rPr>
          <w:rFonts w:ascii="Palatino Linotype" w:hAnsi="Palatino Linotype" w:cs="Times New Roman"/>
          <w:noProof/>
          <w:szCs w:val="24"/>
          <w:lang w:val="nb-NO"/>
        </w:rPr>
      </w:pPr>
      <w:r w:rsidRPr="00B2381A">
        <w:rPr>
          <w:rFonts w:ascii="Palatino Linotype" w:hAnsi="Palatino Linotype" w:cs="Times New Roman"/>
          <w:noProof/>
          <w:szCs w:val="24"/>
          <w:lang w:val="nb-NO"/>
        </w:rPr>
        <w:t xml:space="preserve">Riani, D. (2019). Analisa Akad </w:t>
      </w:r>
      <w:r w:rsidR="00C927B1" w:rsidRPr="00C927B1">
        <w:rPr>
          <w:rFonts w:ascii="Palatino Linotype" w:hAnsi="Palatino Linotype" w:cs="Times New Roman"/>
          <w:i/>
          <w:iCs/>
          <w:noProof/>
          <w:szCs w:val="24"/>
          <w:lang w:val="nb-NO"/>
        </w:rPr>
        <w:t>Rahn</w:t>
      </w:r>
      <w:r w:rsidRPr="00B2381A">
        <w:rPr>
          <w:rFonts w:ascii="Palatino Linotype" w:hAnsi="Palatino Linotype" w:cs="Times New Roman"/>
          <w:noProof/>
          <w:szCs w:val="24"/>
          <w:lang w:val="nb-NO"/>
        </w:rPr>
        <w:t xml:space="preserve"> Dan Penerapannya Pada Produk Gadai Emas Di Bank Syariah Mandiri. </w:t>
      </w:r>
      <w:r w:rsidRPr="00B2381A">
        <w:rPr>
          <w:rFonts w:ascii="Palatino Linotype" w:hAnsi="Palatino Linotype" w:cs="Times New Roman"/>
          <w:i/>
          <w:iCs/>
          <w:noProof/>
          <w:szCs w:val="24"/>
          <w:lang w:val="nb-NO"/>
        </w:rPr>
        <w:t>Neraca Keuangan: Jurnal Ilmiah Akuntansi Dan Keuangan</w:t>
      </w:r>
      <w:r w:rsidRPr="00B2381A">
        <w:rPr>
          <w:rFonts w:ascii="Palatino Linotype" w:hAnsi="Palatino Linotype" w:cs="Times New Roman"/>
          <w:noProof/>
          <w:szCs w:val="24"/>
          <w:lang w:val="nb-NO"/>
        </w:rPr>
        <w:t xml:space="preserve">, </w:t>
      </w:r>
      <w:r w:rsidRPr="00B2381A">
        <w:rPr>
          <w:rFonts w:ascii="Palatino Linotype" w:hAnsi="Palatino Linotype" w:cs="Times New Roman"/>
          <w:i/>
          <w:iCs/>
          <w:noProof/>
          <w:szCs w:val="24"/>
          <w:lang w:val="nb-NO"/>
        </w:rPr>
        <w:t>14</w:t>
      </w:r>
      <w:r w:rsidRPr="00B2381A">
        <w:rPr>
          <w:rFonts w:ascii="Palatino Linotype" w:hAnsi="Palatino Linotype" w:cs="Times New Roman"/>
          <w:noProof/>
          <w:szCs w:val="24"/>
          <w:lang w:val="nb-NO"/>
        </w:rPr>
        <w:t>(2).</w:t>
      </w:r>
    </w:p>
    <w:p w14:paraId="430B20E9" w14:textId="420C4D4B" w:rsidR="003D6D7B" w:rsidRPr="00B2381A" w:rsidRDefault="003D6D7B" w:rsidP="003D6D7B">
      <w:pPr>
        <w:widowControl w:val="0"/>
        <w:autoSpaceDE w:val="0"/>
        <w:autoSpaceDN w:val="0"/>
        <w:adjustRightInd w:val="0"/>
        <w:spacing w:line="240" w:lineRule="auto"/>
        <w:ind w:left="480" w:hanging="480"/>
        <w:jc w:val="both"/>
        <w:rPr>
          <w:rFonts w:ascii="Palatino Linotype" w:hAnsi="Palatino Linotype" w:cs="Times New Roman"/>
          <w:noProof/>
          <w:szCs w:val="24"/>
          <w:lang w:val="nb-NO"/>
        </w:rPr>
      </w:pPr>
      <w:r w:rsidRPr="00142DD2">
        <w:rPr>
          <w:rFonts w:ascii="Palatino Linotype" w:hAnsi="Palatino Linotype" w:cs="Times New Roman"/>
          <w:noProof/>
          <w:szCs w:val="24"/>
          <w:lang w:val="sv-SE"/>
        </w:rPr>
        <w:t xml:space="preserve">Roficoh, L. W., &amp; Ghozali, M. (2018). Aplikasi akad </w:t>
      </w:r>
      <w:r w:rsidR="00C927B1" w:rsidRPr="00C927B1">
        <w:rPr>
          <w:rFonts w:ascii="Palatino Linotype" w:hAnsi="Palatino Linotype" w:cs="Times New Roman"/>
          <w:i/>
          <w:iCs/>
          <w:noProof/>
          <w:szCs w:val="24"/>
          <w:lang w:val="sv-SE"/>
        </w:rPr>
        <w:t>rahn</w:t>
      </w:r>
      <w:r w:rsidRPr="00142DD2">
        <w:rPr>
          <w:rFonts w:ascii="Palatino Linotype" w:hAnsi="Palatino Linotype" w:cs="Times New Roman"/>
          <w:noProof/>
          <w:szCs w:val="24"/>
          <w:lang w:val="sv-SE"/>
        </w:rPr>
        <w:t xml:space="preserve"> pada pegadaian syariah. </w:t>
      </w:r>
      <w:r w:rsidRPr="00B2381A">
        <w:rPr>
          <w:rFonts w:ascii="Palatino Linotype" w:hAnsi="Palatino Linotype" w:cs="Times New Roman"/>
          <w:i/>
          <w:iCs/>
          <w:noProof/>
          <w:szCs w:val="24"/>
          <w:lang w:val="nb-NO"/>
        </w:rPr>
        <w:t>Jurnal Masharif Al-Syariah: Jurnal Ekonomi Dan Perbankan Syariah</w:t>
      </w:r>
      <w:r w:rsidRPr="00B2381A">
        <w:rPr>
          <w:rFonts w:ascii="Palatino Linotype" w:hAnsi="Palatino Linotype" w:cs="Times New Roman"/>
          <w:noProof/>
          <w:szCs w:val="24"/>
          <w:lang w:val="nb-NO"/>
        </w:rPr>
        <w:t xml:space="preserve">, </w:t>
      </w:r>
      <w:r w:rsidRPr="00B2381A">
        <w:rPr>
          <w:rFonts w:ascii="Palatino Linotype" w:hAnsi="Palatino Linotype" w:cs="Times New Roman"/>
          <w:i/>
          <w:iCs/>
          <w:noProof/>
          <w:szCs w:val="24"/>
          <w:lang w:val="nb-NO"/>
        </w:rPr>
        <w:t>3</w:t>
      </w:r>
      <w:r w:rsidRPr="00B2381A">
        <w:rPr>
          <w:rFonts w:ascii="Palatino Linotype" w:hAnsi="Palatino Linotype" w:cs="Times New Roman"/>
          <w:noProof/>
          <w:szCs w:val="24"/>
          <w:lang w:val="nb-NO"/>
        </w:rPr>
        <w:t>(2).</w:t>
      </w:r>
    </w:p>
    <w:p w14:paraId="1CFA7306" w14:textId="6BD6E573" w:rsidR="003D6D7B" w:rsidRPr="00B2381A" w:rsidRDefault="003D6D7B" w:rsidP="003D6D7B">
      <w:pPr>
        <w:widowControl w:val="0"/>
        <w:autoSpaceDE w:val="0"/>
        <w:autoSpaceDN w:val="0"/>
        <w:adjustRightInd w:val="0"/>
        <w:spacing w:line="240" w:lineRule="auto"/>
        <w:ind w:left="480" w:hanging="480"/>
        <w:jc w:val="both"/>
        <w:rPr>
          <w:rFonts w:ascii="Palatino Linotype" w:hAnsi="Palatino Linotype" w:cs="Times New Roman"/>
          <w:noProof/>
          <w:szCs w:val="24"/>
          <w:lang w:val="nb-NO"/>
        </w:rPr>
      </w:pPr>
      <w:r w:rsidRPr="00B2381A">
        <w:rPr>
          <w:rFonts w:ascii="Palatino Linotype" w:hAnsi="Palatino Linotype" w:cs="Times New Roman"/>
          <w:noProof/>
          <w:szCs w:val="24"/>
          <w:lang w:val="nb-NO"/>
        </w:rPr>
        <w:t xml:space="preserve">Rukmanda, M. R. (2020). Konsep </w:t>
      </w:r>
      <w:r w:rsidR="00C927B1" w:rsidRPr="00C927B1">
        <w:rPr>
          <w:rFonts w:ascii="Palatino Linotype" w:hAnsi="Palatino Linotype" w:cs="Times New Roman"/>
          <w:i/>
          <w:iCs/>
          <w:noProof/>
          <w:szCs w:val="24"/>
          <w:lang w:val="nb-NO"/>
        </w:rPr>
        <w:t>Rahn</w:t>
      </w:r>
      <w:r w:rsidRPr="00B2381A">
        <w:rPr>
          <w:rFonts w:ascii="Palatino Linotype" w:hAnsi="Palatino Linotype" w:cs="Times New Roman"/>
          <w:noProof/>
          <w:szCs w:val="24"/>
          <w:lang w:val="nb-NO"/>
        </w:rPr>
        <w:t xml:space="preserve"> Dan Implementasinya Di Indonesia. </w:t>
      </w:r>
      <w:r w:rsidRPr="00B2381A">
        <w:rPr>
          <w:rFonts w:ascii="Palatino Linotype" w:hAnsi="Palatino Linotype" w:cs="Times New Roman"/>
          <w:i/>
          <w:iCs/>
          <w:noProof/>
          <w:szCs w:val="24"/>
          <w:lang w:val="nb-NO"/>
        </w:rPr>
        <w:t>Eco-Iqtishodi: Jurnal Ilmiah Ekonomi Dan Keuangan Syariah</w:t>
      </w:r>
      <w:r w:rsidRPr="00B2381A">
        <w:rPr>
          <w:rFonts w:ascii="Palatino Linotype" w:hAnsi="Palatino Linotype" w:cs="Times New Roman"/>
          <w:noProof/>
          <w:szCs w:val="24"/>
          <w:lang w:val="nb-NO"/>
        </w:rPr>
        <w:t xml:space="preserve">, </w:t>
      </w:r>
      <w:r w:rsidRPr="00B2381A">
        <w:rPr>
          <w:rFonts w:ascii="Palatino Linotype" w:hAnsi="Palatino Linotype" w:cs="Times New Roman"/>
          <w:i/>
          <w:iCs/>
          <w:noProof/>
          <w:szCs w:val="24"/>
          <w:lang w:val="nb-NO"/>
        </w:rPr>
        <w:t>2</w:t>
      </w:r>
      <w:r w:rsidRPr="00B2381A">
        <w:rPr>
          <w:rFonts w:ascii="Palatino Linotype" w:hAnsi="Palatino Linotype" w:cs="Times New Roman"/>
          <w:noProof/>
          <w:szCs w:val="24"/>
          <w:lang w:val="nb-NO"/>
        </w:rPr>
        <w:t>(1), 1–14.</w:t>
      </w:r>
    </w:p>
    <w:p w14:paraId="4F1B61A1" w14:textId="77777777" w:rsidR="003D6D7B" w:rsidRPr="00B2381A" w:rsidRDefault="003D6D7B" w:rsidP="003D6D7B">
      <w:pPr>
        <w:widowControl w:val="0"/>
        <w:autoSpaceDE w:val="0"/>
        <w:autoSpaceDN w:val="0"/>
        <w:adjustRightInd w:val="0"/>
        <w:spacing w:line="240" w:lineRule="auto"/>
        <w:ind w:left="480" w:hanging="480"/>
        <w:jc w:val="both"/>
        <w:rPr>
          <w:rFonts w:ascii="Palatino Linotype" w:hAnsi="Palatino Linotype" w:cs="Times New Roman"/>
          <w:noProof/>
          <w:szCs w:val="24"/>
          <w:lang w:val="nb-NO"/>
        </w:rPr>
      </w:pPr>
      <w:r w:rsidRPr="00B2381A">
        <w:rPr>
          <w:rFonts w:ascii="Palatino Linotype" w:hAnsi="Palatino Linotype" w:cs="Times New Roman"/>
          <w:noProof/>
          <w:szCs w:val="24"/>
          <w:lang w:val="nb-NO"/>
        </w:rPr>
        <w:t xml:space="preserve">Shobroni, S. (2020). Implementasi Penerapan Perlindungan Konsumen Dalam Gadai Syariah Dan Gadai Konvensional. ., </w:t>
      </w:r>
      <w:r w:rsidRPr="00B2381A">
        <w:rPr>
          <w:rFonts w:ascii="Palatino Linotype" w:hAnsi="Palatino Linotype" w:cs="Times New Roman"/>
          <w:i/>
          <w:iCs/>
          <w:noProof/>
          <w:szCs w:val="24"/>
          <w:lang w:val="nb-NO"/>
        </w:rPr>
        <w:t>1</w:t>
      </w:r>
      <w:r w:rsidRPr="00B2381A">
        <w:rPr>
          <w:rFonts w:ascii="Palatino Linotype" w:hAnsi="Palatino Linotype" w:cs="Times New Roman"/>
          <w:noProof/>
          <w:szCs w:val="24"/>
          <w:lang w:val="nb-NO"/>
        </w:rPr>
        <w:t>(6), 773–788.</w:t>
      </w:r>
    </w:p>
    <w:p w14:paraId="687D3D05" w14:textId="1F5EAF12" w:rsidR="003D6D7B" w:rsidRPr="00B2381A" w:rsidRDefault="003D6D7B" w:rsidP="003D6D7B">
      <w:pPr>
        <w:widowControl w:val="0"/>
        <w:autoSpaceDE w:val="0"/>
        <w:autoSpaceDN w:val="0"/>
        <w:adjustRightInd w:val="0"/>
        <w:spacing w:line="240" w:lineRule="auto"/>
        <w:ind w:left="480" w:hanging="480"/>
        <w:jc w:val="both"/>
        <w:rPr>
          <w:rFonts w:ascii="Palatino Linotype" w:hAnsi="Palatino Linotype" w:cs="Times New Roman"/>
          <w:noProof/>
          <w:szCs w:val="24"/>
          <w:lang w:val="nb-NO"/>
        </w:rPr>
      </w:pPr>
      <w:r w:rsidRPr="00134A7E">
        <w:rPr>
          <w:rFonts w:ascii="Palatino Linotype" w:hAnsi="Palatino Linotype" w:cs="Times New Roman"/>
          <w:noProof/>
          <w:szCs w:val="24"/>
        </w:rPr>
        <w:t xml:space="preserve">Sintia, R., Afidah, N. N., Devi, M. S., Khasanah, N., &amp; Rosida, K. (2025). Konsep </w:t>
      </w:r>
      <w:r w:rsidR="00C927B1" w:rsidRPr="00C927B1">
        <w:rPr>
          <w:rFonts w:ascii="Palatino Linotype" w:hAnsi="Palatino Linotype" w:cs="Times New Roman"/>
          <w:i/>
          <w:iCs/>
          <w:noProof/>
          <w:szCs w:val="24"/>
        </w:rPr>
        <w:t>Rahn</w:t>
      </w:r>
      <w:r w:rsidRPr="00134A7E">
        <w:rPr>
          <w:rFonts w:ascii="Palatino Linotype" w:hAnsi="Palatino Linotype" w:cs="Times New Roman"/>
          <w:noProof/>
          <w:szCs w:val="24"/>
        </w:rPr>
        <w:t xml:space="preserve"> dalam Ekonomi Syariah: Telaah Hukum, Rukun, dan penerapannya di pegadaian syariah. </w:t>
      </w:r>
      <w:r w:rsidRPr="00B2381A">
        <w:rPr>
          <w:rFonts w:ascii="Palatino Linotype" w:hAnsi="Palatino Linotype" w:cs="Times New Roman"/>
          <w:i/>
          <w:iCs/>
          <w:noProof/>
          <w:szCs w:val="24"/>
          <w:lang w:val="nb-NO"/>
        </w:rPr>
        <w:t>Sebi: Studi Ekonomi Dan Bisnis Islam</w:t>
      </w:r>
      <w:r w:rsidRPr="00B2381A">
        <w:rPr>
          <w:rFonts w:ascii="Palatino Linotype" w:hAnsi="Palatino Linotype" w:cs="Times New Roman"/>
          <w:noProof/>
          <w:szCs w:val="24"/>
          <w:lang w:val="nb-NO"/>
        </w:rPr>
        <w:t xml:space="preserve">, </w:t>
      </w:r>
      <w:r w:rsidRPr="00B2381A">
        <w:rPr>
          <w:rFonts w:ascii="Palatino Linotype" w:hAnsi="Palatino Linotype" w:cs="Times New Roman"/>
          <w:i/>
          <w:iCs/>
          <w:noProof/>
          <w:szCs w:val="24"/>
          <w:lang w:val="nb-NO"/>
        </w:rPr>
        <w:t>7</w:t>
      </w:r>
      <w:r w:rsidRPr="00B2381A">
        <w:rPr>
          <w:rFonts w:ascii="Palatino Linotype" w:hAnsi="Palatino Linotype" w:cs="Times New Roman"/>
          <w:noProof/>
          <w:szCs w:val="24"/>
          <w:lang w:val="nb-NO"/>
        </w:rPr>
        <w:t>(2), 147–159.</w:t>
      </w:r>
    </w:p>
    <w:p w14:paraId="279AD95C" w14:textId="55D1D7E7" w:rsidR="003D6D7B" w:rsidRPr="00134A7E" w:rsidRDefault="003D6D7B" w:rsidP="003D6D7B">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B2381A">
        <w:rPr>
          <w:rFonts w:ascii="Palatino Linotype" w:hAnsi="Palatino Linotype" w:cs="Times New Roman"/>
          <w:noProof/>
          <w:szCs w:val="24"/>
          <w:lang w:val="nb-NO"/>
        </w:rPr>
        <w:t xml:space="preserve">Sophiana, A. R., Syahfitri, A., Khairani, I., &amp; Novira, L. (2020). </w:t>
      </w:r>
      <w:r w:rsidRPr="00134A7E">
        <w:rPr>
          <w:rFonts w:ascii="Palatino Linotype" w:hAnsi="Palatino Linotype" w:cs="Times New Roman"/>
          <w:noProof/>
          <w:szCs w:val="24"/>
        </w:rPr>
        <w:t xml:space="preserve">Analisis Akad </w:t>
      </w:r>
      <w:r w:rsidR="00C927B1" w:rsidRPr="00C927B1">
        <w:rPr>
          <w:rFonts w:ascii="Palatino Linotype" w:hAnsi="Palatino Linotype" w:cs="Times New Roman"/>
          <w:i/>
          <w:iCs/>
          <w:noProof/>
          <w:szCs w:val="24"/>
        </w:rPr>
        <w:t>Rahn</w:t>
      </w:r>
      <w:r w:rsidRPr="00134A7E">
        <w:rPr>
          <w:rFonts w:ascii="Palatino Linotype" w:hAnsi="Palatino Linotype" w:cs="Times New Roman"/>
          <w:noProof/>
          <w:szCs w:val="24"/>
        </w:rPr>
        <w:t xml:space="preserve"> Pada Penggadaian Syariah. </w:t>
      </w:r>
      <w:r w:rsidRPr="00134A7E">
        <w:rPr>
          <w:rFonts w:ascii="Palatino Linotype" w:hAnsi="Palatino Linotype" w:cs="Times New Roman"/>
          <w:i/>
          <w:iCs/>
          <w:noProof/>
          <w:szCs w:val="24"/>
        </w:rPr>
        <w:t>Al-Sharf: Jurnal Ekonomi Islam</w:t>
      </w:r>
      <w:r w:rsidRPr="00134A7E">
        <w:rPr>
          <w:rFonts w:ascii="Palatino Linotype" w:hAnsi="Palatino Linotype" w:cs="Times New Roman"/>
          <w:noProof/>
          <w:szCs w:val="24"/>
        </w:rPr>
        <w:t xml:space="preserve">, </w:t>
      </w:r>
      <w:r w:rsidRPr="00134A7E">
        <w:rPr>
          <w:rFonts w:ascii="Palatino Linotype" w:hAnsi="Palatino Linotype" w:cs="Times New Roman"/>
          <w:i/>
          <w:iCs/>
          <w:noProof/>
          <w:szCs w:val="24"/>
        </w:rPr>
        <w:t>1</w:t>
      </w:r>
      <w:r w:rsidRPr="00134A7E">
        <w:rPr>
          <w:rFonts w:ascii="Palatino Linotype" w:hAnsi="Palatino Linotype" w:cs="Times New Roman"/>
          <w:noProof/>
          <w:szCs w:val="24"/>
        </w:rPr>
        <w:t>(1), 23–29.</w:t>
      </w:r>
    </w:p>
    <w:p w14:paraId="7A917184" w14:textId="77777777" w:rsidR="003D6D7B" w:rsidRPr="00B2381A" w:rsidRDefault="003D6D7B" w:rsidP="003D6D7B">
      <w:pPr>
        <w:widowControl w:val="0"/>
        <w:autoSpaceDE w:val="0"/>
        <w:autoSpaceDN w:val="0"/>
        <w:adjustRightInd w:val="0"/>
        <w:spacing w:line="240" w:lineRule="auto"/>
        <w:ind w:left="480" w:hanging="480"/>
        <w:jc w:val="both"/>
        <w:rPr>
          <w:rFonts w:ascii="Palatino Linotype" w:hAnsi="Palatino Linotype" w:cs="Times New Roman"/>
          <w:noProof/>
          <w:szCs w:val="24"/>
          <w:lang w:val="nb-NO"/>
        </w:rPr>
      </w:pPr>
      <w:r w:rsidRPr="00134A7E">
        <w:rPr>
          <w:rFonts w:ascii="Palatino Linotype" w:hAnsi="Palatino Linotype" w:cs="Times New Roman"/>
          <w:noProof/>
          <w:szCs w:val="24"/>
        </w:rPr>
        <w:t xml:space="preserve">Sudrajat, H., Muhtar, M. H., Al Attas, M., Piyo, S., Kadir, M. K. K., Fuadi, A., Yase, I. K. K., Supraptiningsih, U., &amp; Amrain, F. (2025). </w:t>
      </w:r>
      <w:r w:rsidRPr="00B2381A">
        <w:rPr>
          <w:rFonts w:ascii="Palatino Linotype" w:hAnsi="Palatino Linotype" w:cs="Times New Roman"/>
          <w:i/>
          <w:iCs/>
          <w:noProof/>
          <w:szCs w:val="24"/>
          <w:lang w:val="nb-NO"/>
        </w:rPr>
        <w:t>METODE PENELITIAN HUKUM (KONSEPSI DAN IMPLEMENTASI)</w:t>
      </w:r>
      <w:r w:rsidRPr="00B2381A">
        <w:rPr>
          <w:rFonts w:ascii="Palatino Linotype" w:hAnsi="Palatino Linotype" w:cs="Times New Roman"/>
          <w:noProof/>
          <w:szCs w:val="24"/>
          <w:lang w:val="nb-NO"/>
        </w:rPr>
        <w:t>. CV GET PRESS INDONESIA.</w:t>
      </w:r>
    </w:p>
    <w:p w14:paraId="38BCBFA7" w14:textId="77777777" w:rsidR="003D6D7B" w:rsidRPr="00B2381A" w:rsidRDefault="003D6D7B" w:rsidP="003D6D7B">
      <w:pPr>
        <w:widowControl w:val="0"/>
        <w:autoSpaceDE w:val="0"/>
        <w:autoSpaceDN w:val="0"/>
        <w:adjustRightInd w:val="0"/>
        <w:spacing w:line="240" w:lineRule="auto"/>
        <w:ind w:left="480" w:hanging="480"/>
        <w:jc w:val="both"/>
        <w:rPr>
          <w:rFonts w:ascii="Palatino Linotype" w:hAnsi="Palatino Linotype" w:cs="Times New Roman"/>
          <w:noProof/>
          <w:szCs w:val="24"/>
          <w:lang w:val="nb-NO"/>
        </w:rPr>
      </w:pPr>
      <w:r w:rsidRPr="00B2381A">
        <w:rPr>
          <w:rFonts w:ascii="Palatino Linotype" w:hAnsi="Palatino Linotype" w:cs="Times New Roman"/>
          <w:noProof/>
          <w:szCs w:val="24"/>
          <w:lang w:val="nb-NO"/>
        </w:rPr>
        <w:t xml:space="preserve">Suhaina, S., Hanifah, M., &amp; Hendra, R. (2016). </w:t>
      </w:r>
      <w:r w:rsidRPr="00B2381A">
        <w:rPr>
          <w:rFonts w:ascii="Palatino Linotype" w:hAnsi="Palatino Linotype" w:cs="Times New Roman"/>
          <w:i/>
          <w:iCs/>
          <w:noProof/>
          <w:szCs w:val="24"/>
          <w:lang w:val="nb-NO"/>
        </w:rPr>
        <w:t>Perbandingan Hukum Gadai Syariah dengan Gadai Konvensional pada PT. Pegadaian Pekanbaru</w:t>
      </w:r>
      <w:r w:rsidRPr="00B2381A">
        <w:rPr>
          <w:rFonts w:ascii="Palatino Linotype" w:hAnsi="Palatino Linotype" w:cs="Times New Roman"/>
          <w:noProof/>
          <w:szCs w:val="24"/>
          <w:lang w:val="nb-NO"/>
        </w:rPr>
        <w:t>. Riau University.</w:t>
      </w:r>
    </w:p>
    <w:p w14:paraId="3C113652" w14:textId="40E4A7BD" w:rsidR="003D6D7B" w:rsidRPr="00134A7E" w:rsidRDefault="003D6D7B" w:rsidP="003D6D7B">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B2381A">
        <w:rPr>
          <w:rFonts w:ascii="Palatino Linotype" w:hAnsi="Palatino Linotype" w:cs="Times New Roman"/>
          <w:noProof/>
          <w:szCs w:val="24"/>
          <w:lang w:val="nb-NO"/>
        </w:rPr>
        <w:t xml:space="preserve">Surahman, M., &amp; Adam, P. (2018). Penarapan prinsip syariah pada akad </w:t>
      </w:r>
      <w:r w:rsidR="00C927B1" w:rsidRPr="00C927B1">
        <w:rPr>
          <w:rFonts w:ascii="Palatino Linotype" w:hAnsi="Palatino Linotype" w:cs="Times New Roman"/>
          <w:i/>
          <w:iCs/>
          <w:noProof/>
          <w:szCs w:val="24"/>
          <w:lang w:val="nb-NO"/>
        </w:rPr>
        <w:t>rahn</w:t>
      </w:r>
      <w:r w:rsidRPr="00B2381A">
        <w:rPr>
          <w:rFonts w:ascii="Palatino Linotype" w:hAnsi="Palatino Linotype" w:cs="Times New Roman"/>
          <w:noProof/>
          <w:szCs w:val="24"/>
          <w:lang w:val="nb-NO"/>
        </w:rPr>
        <w:t xml:space="preserve"> di lembaga pegadaian syariah. </w:t>
      </w:r>
      <w:r w:rsidRPr="00134A7E">
        <w:rPr>
          <w:rFonts w:ascii="Palatino Linotype" w:hAnsi="Palatino Linotype" w:cs="Times New Roman"/>
          <w:i/>
          <w:iCs/>
          <w:noProof/>
          <w:szCs w:val="24"/>
        </w:rPr>
        <w:t>Law and Justice</w:t>
      </w:r>
      <w:r w:rsidRPr="00134A7E">
        <w:rPr>
          <w:rFonts w:ascii="Palatino Linotype" w:hAnsi="Palatino Linotype" w:cs="Times New Roman"/>
          <w:noProof/>
          <w:szCs w:val="24"/>
        </w:rPr>
        <w:t xml:space="preserve">, </w:t>
      </w:r>
      <w:r w:rsidRPr="00134A7E">
        <w:rPr>
          <w:rFonts w:ascii="Palatino Linotype" w:hAnsi="Palatino Linotype" w:cs="Times New Roman"/>
          <w:i/>
          <w:iCs/>
          <w:noProof/>
          <w:szCs w:val="24"/>
        </w:rPr>
        <w:t>2</w:t>
      </w:r>
      <w:r w:rsidRPr="00134A7E">
        <w:rPr>
          <w:rFonts w:ascii="Palatino Linotype" w:hAnsi="Palatino Linotype" w:cs="Times New Roman"/>
          <w:noProof/>
          <w:szCs w:val="24"/>
        </w:rPr>
        <w:t>(2), 135–146.</w:t>
      </w:r>
    </w:p>
    <w:p w14:paraId="7B5DBAA8" w14:textId="77777777" w:rsidR="003D6D7B" w:rsidRPr="00B2381A" w:rsidRDefault="003D6D7B" w:rsidP="003D6D7B">
      <w:pPr>
        <w:widowControl w:val="0"/>
        <w:autoSpaceDE w:val="0"/>
        <w:autoSpaceDN w:val="0"/>
        <w:adjustRightInd w:val="0"/>
        <w:spacing w:line="240" w:lineRule="auto"/>
        <w:ind w:left="480" w:hanging="480"/>
        <w:jc w:val="both"/>
        <w:rPr>
          <w:rFonts w:ascii="Palatino Linotype" w:hAnsi="Palatino Linotype" w:cs="Times New Roman"/>
          <w:noProof/>
          <w:szCs w:val="24"/>
          <w:lang w:val="nb-NO"/>
        </w:rPr>
      </w:pPr>
      <w:r w:rsidRPr="00134A7E">
        <w:rPr>
          <w:rFonts w:ascii="Palatino Linotype" w:hAnsi="Palatino Linotype" w:cs="Times New Roman"/>
          <w:noProof/>
          <w:szCs w:val="24"/>
        </w:rPr>
        <w:t xml:space="preserve">Tahir, R., Astawa, I. G. P., Widjajanto, A., Panggabean, M. L., Rohman, M. M., Dewi, N. P. P., Deliarnoor, N. A., Abas, M., Ayu, R. F., &amp; Meinarni, N. P. S. (2023). </w:t>
      </w:r>
      <w:r w:rsidRPr="00B2381A">
        <w:rPr>
          <w:rFonts w:ascii="Palatino Linotype" w:hAnsi="Palatino Linotype" w:cs="Times New Roman"/>
          <w:i/>
          <w:iCs/>
          <w:noProof/>
          <w:szCs w:val="24"/>
          <w:lang w:val="nb-NO"/>
        </w:rPr>
        <w:t>Metodologi penelitian bidang hukum: Suatu pendekatan teori dan praktik</w:t>
      </w:r>
      <w:r w:rsidRPr="00B2381A">
        <w:rPr>
          <w:rFonts w:ascii="Palatino Linotype" w:hAnsi="Palatino Linotype" w:cs="Times New Roman"/>
          <w:noProof/>
          <w:szCs w:val="24"/>
          <w:lang w:val="nb-NO"/>
        </w:rPr>
        <w:t>. PT. Sonpedia Publishing Indonesia.</w:t>
      </w:r>
    </w:p>
    <w:p w14:paraId="55CEBB30" w14:textId="77777777" w:rsidR="003D6D7B" w:rsidRPr="00B2381A" w:rsidRDefault="003D6D7B" w:rsidP="003D6D7B">
      <w:pPr>
        <w:widowControl w:val="0"/>
        <w:autoSpaceDE w:val="0"/>
        <w:autoSpaceDN w:val="0"/>
        <w:adjustRightInd w:val="0"/>
        <w:spacing w:line="240" w:lineRule="auto"/>
        <w:ind w:left="480" w:hanging="480"/>
        <w:jc w:val="both"/>
        <w:rPr>
          <w:rFonts w:ascii="Palatino Linotype" w:hAnsi="Palatino Linotype" w:cs="Times New Roman"/>
          <w:noProof/>
          <w:szCs w:val="24"/>
          <w:lang w:val="nb-NO"/>
        </w:rPr>
      </w:pPr>
      <w:r w:rsidRPr="00B2381A">
        <w:rPr>
          <w:rFonts w:ascii="Palatino Linotype" w:hAnsi="Palatino Linotype" w:cs="Times New Roman"/>
          <w:noProof/>
          <w:szCs w:val="24"/>
          <w:lang w:val="nb-NO"/>
        </w:rPr>
        <w:t xml:space="preserve">Tarantang, J., Astuti, M., Awwaliyah, A., &amp; Munawaroh, M. (2019). </w:t>
      </w:r>
      <w:r w:rsidRPr="00B2381A">
        <w:rPr>
          <w:rFonts w:ascii="Palatino Linotype" w:hAnsi="Palatino Linotype" w:cs="Times New Roman"/>
          <w:i/>
          <w:iCs/>
          <w:noProof/>
          <w:szCs w:val="24"/>
          <w:lang w:val="nb-NO"/>
        </w:rPr>
        <w:t>Regulasi dan implementasi pegadaian syariah di Indonesia</w:t>
      </w:r>
      <w:r w:rsidRPr="00B2381A">
        <w:rPr>
          <w:rFonts w:ascii="Palatino Linotype" w:hAnsi="Palatino Linotype" w:cs="Times New Roman"/>
          <w:noProof/>
          <w:szCs w:val="24"/>
          <w:lang w:val="nb-NO"/>
        </w:rPr>
        <w:t>. K-Media.</w:t>
      </w:r>
    </w:p>
    <w:p w14:paraId="76EFF986" w14:textId="77777777" w:rsidR="003D6D7B" w:rsidRPr="00B2381A" w:rsidRDefault="003D6D7B" w:rsidP="003D6D7B">
      <w:pPr>
        <w:widowControl w:val="0"/>
        <w:autoSpaceDE w:val="0"/>
        <w:autoSpaceDN w:val="0"/>
        <w:adjustRightInd w:val="0"/>
        <w:spacing w:line="240" w:lineRule="auto"/>
        <w:ind w:left="480" w:hanging="480"/>
        <w:jc w:val="both"/>
        <w:rPr>
          <w:rFonts w:ascii="Palatino Linotype" w:hAnsi="Palatino Linotype" w:cs="Times New Roman"/>
          <w:noProof/>
          <w:szCs w:val="24"/>
          <w:lang w:val="nb-NO"/>
        </w:rPr>
      </w:pPr>
      <w:r w:rsidRPr="00B2381A">
        <w:rPr>
          <w:rFonts w:ascii="Palatino Linotype" w:hAnsi="Palatino Linotype" w:cs="Times New Roman"/>
          <w:noProof/>
          <w:szCs w:val="24"/>
          <w:lang w:val="nb-NO"/>
        </w:rPr>
        <w:lastRenderedPageBreak/>
        <w:t xml:space="preserve">Tulasmi, T., &amp; Mukti, T. (2020). Peran Pegadaian Syariah dalam Literasi Keuangan Syariah. </w:t>
      </w:r>
      <w:r w:rsidRPr="00B2381A">
        <w:rPr>
          <w:rFonts w:ascii="Palatino Linotype" w:hAnsi="Palatino Linotype" w:cs="Times New Roman"/>
          <w:i/>
          <w:iCs/>
          <w:noProof/>
          <w:szCs w:val="24"/>
          <w:lang w:val="nb-NO"/>
        </w:rPr>
        <w:t>Jurnal Ilmiah Ekonomi Islam</w:t>
      </w:r>
      <w:r w:rsidRPr="00B2381A">
        <w:rPr>
          <w:rFonts w:ascii="Palatino Linotype" w:hAnsi="Palatino Linotype" w:cs="Times New Roman"/>
          <w:noProof/>
          <w:szCs w:val="24"/>
          <w:lang w:val="nb-NO"/>
        </w:rPr>
        <w:t xml:space="preserve">, </w:t>
      </w:r>
      <w:r w:rsidRPr="00B2381A">
        <w:rPr>
          <w:rFonts w:ascii="Palatino Linotype" w:hAnsi="Palatino Linotype" w:cs="Times New Roman"/>
          <w:i/>
          <w:iCs/>
          <w:noProof/>
          <w:szCs w:val="24"/>
          <w:lang w:val="nb-NO"/>
        </w:rPr>
        <w:t>6</w:t>
      </w:r>
      <w:r w:rsidRPr="00B2381A">
        <w:rPr>
          <w:rFonts w:ascii="Palatino Linotype" w:hAnsi="Palatino Linotype" w:cs="Times New Roman"/>
          <w:noProof/>
          <w:szCs w:val="24"/>
          <w:lang w:val="nb-NO"/>
        </w:rPr>
        <w:t>(2), 239–245.</w:t>
      </w:r>
    </w:p>
    <w:p w14:paraId="6F4488C1" w14:textId="77777777" w:rsidR="003D6D7B" w:rsidRPr="00134A7E" w:rsidRDefault="003D6D7B" w:rsidP="003D6D7B">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B2381A">
        <w:rPr>
          <w:rFonts w:ascii="Palatino Linotype" w:hAnsi="Palatino Linotype" w:cs="Times New Roman"/>
          <w:noProof/>
          <w:szCs w:val="24"/>
          <w:lang w:val="nb-NO"/>
        </w:rPr>
        <w:t xml:space="preserve">Wahyudi, A. A., Hasibuddin, H., &amp; Lawang, H. (2025). Analisis Perlindungan Hukum Dalam Perspektif Hukum Ekonomi Syariah Terhadap Konsumen Gadai Emas di Pegadaian Syariah Centeral Makassar. </w:t>
      </w:r>
      <w:r w:rsidRPr="00134A7E">
        <w:rPr>
          <w:rFonts w:ascii="Palatino Linotype" w:hAnsi="Palatino Linotype" w:cs="Times New Roman"/>
          <w:i/>
          <w:iCs/>
          <w:noProof/>
          <w:szCs w:val="24"/>
        </w:rPr>
        <w:t>Media Hukum Indonesia (MHI)</w:t>
      </w:r>
      <w:r w:rsidRPr="00134A7E">
        <w:rPr>
          <w:rFonts w:ascii="Palatino Linotype" w:hAnsi="Palatino Linotype" w:cs="Times New Roman"/>
          <w:noProof/>
          <w:szCs w:val="24"/>
        </w:rPr>
        <w:t xml:space="preserve">, </w:t>
      </w:r>
      <w:r w:rsidRPr="00134A7E">
        <w:rPr>
          <w:rFonts w:ascii="Palatino Linotype" w:hAnsi="Palatino Linotype" w:cs="Times New Roman"/>
          <w:i/>
          <w:iCs/>
          <w:noProof/>
          <w:szCs w:val="24"/>
        </w:rPr>
        <w:t>3</w:t>
      </w:r>
      <w:r w:rsidRPr="00134A7E">
        <w:rPr>
          <w:rFonts w:ascii="Palatino Linotype" w:hAnsi="Palatino Linotype" w:cs="Times New Roman"/>
          <w:noProof/>
          <w:szCs w:val="24"/>
        </w:rPr>
        <w:t>(2).</w:t>
      </w:r>
    </w:p>
    <w:p w14:paraId="333F56B7" w14:textId="77777777" w:rsidR="003D6D7B" w:rsidRPr="00134A7E" w:rsidRDefault="003D6D7B" w:rsidP="003D6D7B">
      <w:pPr>
        <w:widowControl w:val="0"/>
        <w:autoSpaceDE w:val="0"/>
        <w:autoSpaceDN w:val="0"/>
        <w:adjustRightInd w:val="0"/>
        <w:spacing w:line="240" w:lineRule="auto"/>
        <w:ind w:left="480" w:hanging="480"/>
        <w:jc w:val="both"/>
        <w:rPr>
          <w:rFonts w:ascii="Palatino Linotype" w:hAnsi="Palatino Linotype"/>
          <w:noProof/>
        </w:rPr>
      </w:pPr>
      <w:r w:rsidRPr="00134A7E">
        <w:rPr>
          <w:rFonts w:ascii="Palatino Linotype" w:hAnsi="Palatino Linotype" w:cs="Times New Roman"/>
          <w:noProof/>
          <w:szCs w:val="24"/>
        </w:rPr>
        <w:t xml:space="preserve">Wasito, B. A., Tho’in, M., &amp; Romdhoni, A. H. (2025). </w:t>
      </w:r>
      <w:r w:rsidRPr="00B2381A">
        <w:rPr>
          <w:rFonts w:ascii="Palatino Linotype" w:hAnsi="Palatino Linotype" w:cs="Times New Roman"/>
          <w:noProof/>
          <w:szCs w:val="24"/>
          <w:lang w:val="nb-NO"/>
        </w:rPr>
        <w:t xml:space="preserve">PERAN LEMBAGA KEUANGAN SYARIAH DALAM MENINGKATKAN LITERASI KEUANGAN SYARIAH DALAM MELINDUNGI MASYARAKAT DARI PINJAMAN ONLINE ILLEGAL. </w:t>
      </w:r>
      <w:r w:rsidRPr="00134A7E">
        <w:rPr>
          <w:rFonts w:ascii="Palatino Linotype" w:hAnsi="Palatino Linotype" w:cs="Times New Roman"/>
          <w:i/>
          <w:iCs/>
          <w:noProof/>
          <w:szCs w:val="24"/>
        </w:rPr>
        <w:t>Jurnal Ilmiah Ekonomi Islam</w:t>
      </w:r>
      <w:r w:rsidRPr="00134A7E">
        <w:rPr>
          <w:rFonts w:ascii="Palatino Linotype" w:hAnsi="Palatino Linotype" w:cs="Times New Roman"/>
          <w:noProof/>
          <w:szCs w:val="24"/>
        </w:rPr>
        <w:t xml:space="preserve">, </w:t>
      </w:r>
      <w:r w:rsidRPr="00134A7E">
        <w:rPr>
          <w:rFonts w:ascii="Palatino Linotype" w:hAnsi="Palatino Linotype" w:cs="Times New Roman"/>
          <w:i/>
          <w:iCs/>
          <w:noProof/>
          <w:szCs w:val="24"/>
        </w:rPr>
        <w:t>11</w:t>
      </w:r>
      <w:r w:rsidRPr="00134A7E">
        <w:rPr>
          <w:rFonts w:ascii="Palatino Linotype" w:hAnsi="Palatino Linotype" w:cs="Times New Roman"/>
          <w:noProof/>
          <w:szCs w:val="24"/>
        </w:rPr>
        <w:t>(03).</w:t>
      </w:r>
    </w:p>
    <w:p w14:paraId="1FEE7509" w14:textId="77777777" w:rsidR="003D6D7B" w:rsidRDefault="003D6D7B" w:rsidP="003D6D7B">
      <w:pPr>
        <w:spacing w:line="240" w:lineRule="auto"/>
        <w:ind w:left="567" w:hanging="567"/>
        <w:jc w:val="both"/>
        <w:rPr>
          <w:rFonts w:ascii="Palatino Linotype" w:hAnsi="Palatino Linotype"/>
        </w:rPr>
      </w:pPr>
      <w:r>
        <w:rPr>
          <w:rFonts w:ascii="Palatino Linotype" w:hAnsi="Palatino Linotype"/>
        </w:rPr>
        <w:fldChar w:fldCharType="end"/>
      </w:r>
    </w:p>
    <w:p w14:paraId="216133E0" w14:textId="77777777" w:rsidR="003D6D7B" w:rsidRPr="00FE5026" w:rsidRDefault="003D6D7B" w:rsidP="00ED3654">
      <w:pPr>
        <w:spacing w:line="240" w:lineRule="auto"/>
        <w:jc w:val="both"/>
        <w:rPr>
          <w:rFonts w:ascii="Palatino Linotype" w:hAnsi="Palatino Linotype"/>
          <w:lang w:val="en-US"/>
        </w:rPr>
      </w:pPr>
    </w:p>
    <w:sectPr w:rsidR="003D6D7B" w:rsidRPr="00FE5026" w:rsidSect="00C6523A">
      <w:headerReference w:type="even" r:id="rId9"/>
      <w:headerReference w:type="default" r:id="rId10"/>
      <w:footerReference w:type="even" r:id="rId11"/>
      <w:footerReference w:type="default" r:id="rId12"/>
      <w:footerReference w:type="first" r:id="rId13"/>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D9B7B" w14:textId="77777777" w:rsidR="00EA6C5A" w:rsidRDefault="00EA6C5A" w:rsidP="0073609C">
      <w:pPr>
        <w:spacing w:line="240" w:lineRule="auto"/>
      </w:pPr>
      <w:r>
        <w:separator/>
      </w:r>
    </w:p>
  </w:endnote>
  <w:endnote w:type="continuationSeparator" w:id="0">
    <w:p w14:paraId="324A3583" w14:textId="77777777" w:rsidR="00EA6C5A" w:rsidRDefault="00EA6C5A" w:rsidP="007360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Italic palatino linotype">
    <w:altName w:val="Cambria"/>
    <w:panose1 w:val="00000000000000000000"/>
    <w:charset w:val="00"/>
    <w:family w:val="roman"/>
    <w:notTrueType/>
    <w:pitch w:val="default"/>
  </w:font>
  <w:font w:name="BlackChancery">
    <w:altName w:val="Calibri"/>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BB811" w14:textId="3F927E8D" w:rsidR="00AD0315" w:rsidRPr="005739CA" w:rsidRDefault="00020A99" w:rsidP="00AD0315">
    <w:pPr>
      <w:pStyle w:val="Footer"/>
      <w:rPr>
        <w:rFonts w:ascii="Book Antiqua" w:hAnsi="Book Antiqua"/>
        <w:lang w:val="en-US"/>
      </w:rPr>
    </w:pPr>
    <w:r w:rsidRPr="00020A99">
      <w:rPr>
        <w:rFonts w:ascii="Book Antiqua" w:hAnsi="Book Antiqua"/>
        <w:lang w:val="en-US"/>
      </w:rPr>
      <w:t>Nalar</w:t>
    </w:r>
    <w:r w:rsidR="00D00682">
      <w:rPr>
        <w:rFonts w:ascii="BlackChancery" w:hAnsi="BlackChancery"/>
        <w:lang w:val="en-US"/>
      </w:rPr>
      <w:t xml:space="preserve">: </w:t>
    </w:r>
    <w:r w:rsidR="005739CA" w:rsidRPr="005739CA">
      <w:rPr>
        <w:rFonts w:ascii="Book Antiqua" w:hAnsi="Book Antiqua"/>
        <w:lang w:val="en-US"/>
      </w:rPr>
      <w:t>J</w:t>
    </w:r>
    <w:r w:rsidR="007607D3">
      <w:rPr>
        <w:rFonts w:ascii="Book Antiqua" w:hAnsi="Book Antiqua"/>
        <w:lang w:val="en-US"/>
      </w:rPr>
      <w:t>ou</w:t>
    </w:r>
    <w:r>
      <w:rPr>
        <w:rFonts w:ascii="Book Antiqua" w:hAnsi="Book Antiqua"/>
        <w:lang w:val="en-US"/>
      </w:rPr>
      <w:t xml:space="preserve">rnal </w:t>
    </w:r>
    <w:r w:rsidR="007607D3">
      <w:rPr>
        <w:rFonts w:ascii="Book Antiqua" w:hAnsi="Book Antiqua"/>
        <w:lang w:val="en-US"/>
      </w:rPr>
      <w:t>of Law and Sharia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20E4" w14:textId="42E20CB9" w:rsidR="004A1146" w:rsidRPr="00AD0315" w:rsidRDefault="0014237C" w:rsidP="00AD0315">
    <w:pPr>
      <w:pStyle w:val="Footer"/>
      <w:jc w:val="right"/>
      <w:rPr>
        <w:rFonts w:ascii="Book Antiqua" w:hAnsi="Book Antiqua"/>
        <w:lang w:val="en-US"/>
      </w:rPr>
    </w:pPr>
    <w:r>
      <w:rPr>
        <w:rFonts w:ascii="Book Antiqua" w:hAnsi="Book Antiqua"/>
        <w:lang w:val="en-US"/>
      </w:rPr>
      <w:t xml:space="preserve">Volume </w:t>
    </w:r>
    <w:r w:rsidR="00D376AC">
      <w:rPr>
        <w:rFonts w:ascii="Book Antiqua" w:hAnsi="Book Antiqua"/>
        <w:lang w:val="en-US"/>
      </w:rPr>
      <w:t>3</w:t>
    </w:r>
    <w:r>
      <w:rPr>
        <w:rFonts w:ascii="Book Antiqua" w:hAnsi="Book Antiqua"/>
        <w:lang w:val="en-US"/>
      </w:rPr>
      <w:t xml:space="preserve"> </w:t>
    </w:r>
    <w:proofErr w:type="spellStart"/>
    <w:r>
      <w:rPr>
        <w:rFonts w:ascii="Book Antiqua" w:hAnsi="Book Antiqua"/>
        <w:lang w:val="en-US"/>
      </w:rPr>
      <w:t>Nomor</w:t>
    </w:r>
    <w:proofErr w:type="spellEnd"/>
    <w:r>
      <w:rPr>
        <w:rFonts w:ascii="Book Antiqua" w:hAnsi="Book Antiqua"/>
        <w:lang w:val="en-US"/>
      </w:rPr>
      <w:t xml:space="preserve"> </w:t>
    </w:r>
    <w:r w:rsidR="00D376AC">
      <w:rPr>
        <w:rFonts w:ascii="Book Antiqua" w:hAnsi="Book Antiqua"/>
        <w:lang w:val="en-US"/>
      </w:rPr>
      <w:t>3</w:t>
    </w:r>
    <w:r>
      <w:rPr>
        <w:rFonts w:ascii="Book Antiqua" w:hAnsi="Book Antiqua"/>
        <w:lang w:val="en-US"/>
      </w:rPr>
      <w:t xml:space="preserve"> </w:t>
    </w:r>
    <w:r w:rsidR="00D376AC">
      <w:rPr>
        <w:rFonts w:ascii="Book Antiqua" w:hAnsi="Book Antiqua"/>
        <w:lang w:val="en-US"/>
      </w:rPr>
      <w:t xml:space="preserve">November </w:t>
    </w:r>
    <w:r>
      <w:rPr>
        <w:rFonts w:ascii="Book Antiqua" w:hAnsi="Book Antiqua"/>
        <w:lang w:val="en-US"/>
      </w:rPr>
      <w:t>20</w:t>
    </w:r>
    <w:r w:rsidR="00D376AC">
      <w:rPr>
        <w:rFonts w:ascii="Book Antiqua" w:hAnsi="Book Antiqua"/>
        <w:lang w:val="en-US"/>
      </w:rPr>
      <w:t>25</w:t>
    </w:r>
    <w:r w:rsidR="00AD0315">
      <w:rPr>
        <w:rFonts w:ascii="Book Antiqua" w:hAnsi="Book Antiqua"/>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36D4F" w14:textId="57346EF6" w:rsidR="00AD0315" w:rsidRPr="00B40E3D" w:rsidRDefault="00F811F3" w:rsidP="00004595">
    <w:pPr>
      <w:pStyle w:val="Footer"/>
      <w:jc w:val="right"/>
      <w:rPr>
        <w:rFonts w:ascii="Book Antiqua" w:hAnsi="Book Antiqua"/>
        <w:lang w:val="en-US"/>
      </w:rPr>
    </w:pPr>
    <w:r>
      <w:rPr>
        <w:rFonts w:ascii="Book Antiqua" w:hAnsi="Book Antiqua"/>
        <w:lang w:val="en-US"/>
      </w:rPr>
      <w:t xml:space="preserve">Volume </w:t>
    </w:r>
    <w:r w:rsidR="007607D3">
      <w:rPr>
        <w:rFonts w:ascii="Book Antiqua" w:hAnsi="Book Antiqua"/>
        <w:lang w:val="en-US"/>
      </w:rPr>
      <w:t>3</w:t>
    </w:r>
    <w:r>
      <w:rPr>
        <w:rFonts w:ascii="Book Antiqua" w:hAnsi="Book Antiqua"/>
        <w:lang w:val="en-US"/>
      </w:rPr>
      <w:t xml:space="preserve"> </w:t>
    </w:r>
    <w:proofErr w:type="spellStart"/>
    <w:r>
      <w:rPr>
        <w:rFonts w:ascii="Book Antiqua" w:hAnsi="Book Antiqua"/>
        <w:lang w:val="en-US"/>
      </w:rPr>
      <w:t>Nomor</w:t>
    </w:r>
    <w:proofErr w:type="spellEnd"/>
    <w:r>
      <w:rPr>
        <w:rFonts w:ascii="Book Antiqua" w:hAnsi="Book Antiqua"/>
        <w:lang w:val="en-US"/>
      </w:rPr>
      <w:t xml:space="preserve"> </w:t>
    </w:r>
    <w:r w:rsidR="007607D3">
      <w:rPr>
        <w:rFonts w:ascii="Book Antiqua" w:hAnsi="Book Antiqua"/>
        <w:lang w:val="en-US"/>
      </w:rPr>
      <w:t>3</w:t>
    </w:r>
    <w:r>
      <w:rPr>
        <w:rFonts w:ascii="Book Antiqua" w:hAnsi="Book Antiqua"/>
        <w:lang w:val="en-US"/>
      </w:rPr>
      <w:t xml:space="preserve"> </w:t>
    </w:r>
    <w:r w:rsidR="007607D3">
      <w:rPr>
        <w:rFonts w:ascii="Book Antiqua" w:hAnsi="Book Antiqua"/>
        <w:lang w:val="en-US"/>
      </w:rPr>
      <w:t xml:space="preserve">November </w:t>
    </w:r>
    <w:r>
      <w:rPr>
        <w:rFonts w:ascii="Book Antiqua" w:hAnsi="Book Antiqua"/>
        <w:lang w:val="en-US"/>
      </w:rPr>
      <w:t>202</w:t>
    </w:r>
    <w:r w:rsidR="007607D3">
      <w:rPr>
        <w:rFonts w:ascii="Book Antiqua" w:hAnsi="Book Antiqua"/>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1BA96" w14:textId="77777777" w:rsidR="00EA6C5A" w:rsidRDefault="00EA6C5A" w:rsidP="0073609C">
      <w:pPr>
        <w:spacing w:line="240" w:lineRule="auto"/>
      </w:pPr>
      <w:r>
        <w:separator/>
      </w:r>
    </w:p>
  </w:footnote>
  <w:footnote w:type="continuationSeparator" w:id="0">
    <w:p w14:paraId="5977C56B" w14:textId="77777777" w:rsidR="00EA6C5A" w:rsidRDefault="00EA6C5A" w:rsidP="007360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8D6D5" w14:textId="12C0C41A" w:rsidR="005760EF" w:rsidRPr="004C2BA5" w:rsidRDefault="005760EF" w:rsidP="00A71C8E">
    <w:pPr>
      <w:pStyle w:val="Header"/>
      <w:rPr>
        <w:rFonts w:ascii="Book Antiqua" w:hAnsi="Book Antiqua"/>
        <w:sz w:val="22"/>
        <w:szCs w:val="28"/>
        <w:lang w:val="en-US"/>
      </w:rPr>
    </w:pPr>
    <w:r w:rsidRPr="005739CA">
      <w:rPr>
        <w:rFonts w:ascii="Book Antiqua" w:hAnsi="Book Antiqua"/>
        <w:sz w:val="22"/>
        <w:szCs w:val="28"/>
      </w:rPr>
      <w:fldChar w:fldCharType="begin"/>
    </w:r>
    <w:r w:rsidRPr="005739CA">
      <w:rPr>
        <w:rFonts w:ascii="Book Antiqua" w:hAnsi="Book Antiqua"/>
        <w:sz w:val="22"/>
        <w:szCs w:val="28"/>
      </w:rPr>
      <w:instrText xml:space="preserve"> PAGE   \* MERGEFORMAT </w:instrText>
    </w:r>
    <w:r w:rsidRPr="005739CA">
      <w:rPr>
        <w:rFonts w:ascii="Book Antiqua" w:hAnsi="Book Antiqua"/>
        <w:sz w:val="22"/>
        <w:szCs w:val="28"/>
      </w:rPr>
      <w:fldChar w:fldCharType="separate"/>
    </w:r>
    <w:r w:rsidR="00F811F3">
      <w:rPr>
        <w:rFonts w:ascii="Book Antiqua" w:hAnsi="Book Antiqua"/>
        <w:noProof/>
        <w:sz w:val="22"/>
        <w:szCs w:val="28"/>
      </w:rPr>
      <w:t>2</w:t>
    </w:r>
    <w:r w:rsidRPr="005739CA">
      <w:rPr>
        <w:rFonts w:ascii="Book Antiqua" w:hAnsi="Book Antiqua"/>
        <w:sz w:val="22"/>
        <w:szCs w:val="28"/>
      </w:rPr>
      <w:fldChar w:fldCharType="end"/>
    </w:r>
    <w:r w:rsidRPr="005739CA">
      <w:rPr>
        <w:rFonts w:ascii="Book Antiqua" w:hAnsi="Book Antiqua"/>
        <w:sz w:val="22"/>
        <w:szCs w:val="28"/>
      </w:rPr>
      <w:t xml:space="preserve"> | </w:t>
    </w:r>
    <w:r w:rsidR="007607D3">
      <w:rPr>
        <w:rFonts w:ascii="Book Antiqua" w:hAnsi="Book Antiqua"/>
        <w:sz w:val="20"/>
        <w:szCs w:val="24"/>
        <w:lang w:val="en-US"/>
      </w:rPr>
      <w:t>Mayang Rosana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1D76D" w14:textId="6E7804BD" w:rsidR="002B16AF" w:rsidRPr="007607D3" w:rsidRDefault="00004595" w:rsidP="00004595">
    <w:pPr>
      <w:spacing w:line="240" w:lineRule="auto"/>
      <w:jc w:val="right"/>
      <w:rPr>
        <w:rFonts w:ascii="Book Antiqua" w:hAnsi="Book Antiqua"/>
        <w:bCs/>
        <w:sz w:val="16"/>
        <w:szCs w:val="20"/>
        <w:lang w:val="sv-SE"/>
      </w:rPr>
    </w:pPr>
    <w:r w:rsidRPr="007607D3">
      <w:rPr>
        <w:rFonts w:ascii="Book Antiqua" w:hAnsi="Book Antiqua"/>
        <w:bCs/>
        <w:sz w:val="14"/>
        <w:szCs w:val="18"/>
        <w:lang w:val="sv-SE"/>
      </w:rPr>
      <w:t xml:space="preserve"> </w:t>
    </w:r>
    <w:r w:rsidR="007607D3" w:rsidRPr="007607D3">
      <w:rPr>
        <w:rFonts w:ascii="Book Antiqua" w:hAnsi="Book Antiqua" w:cs="Times New Roman"/>
        <w:sz w:val="20"/>
        <w:szCs w:val="20"/>
        <w:lang w:val="sv-SE"/>
      </w:rPr>
      <w:t>Perlindungan Hukum dalam Transaksi Pegadaian Syariah di</w:t>
    </w:r>
    <w:r w:rsidR="007607D3">
      <w:rPr>
        <w:rFonts w:ascii="Book Antiqua" w:hAnsi="Book Antiqua" w:cs="Times New Roman"/>
        <w:sz w:val="20"/>
        <w:szCs w:val="20"/>
        <w:lang w:val="sv-SE"/>
      </w:rPr>
      <w:t xml:space="preserve"> </w:t>
    </w:r>
    <w:r w:rsidR="007607D3" w:rsidRPr="007607D3">
      <w:rPr>
        <w:rFonts w:ascii="Book Antiqua" w:hAnsi="Book Antiqua" w:cs="Times New Roman"/>
        <w:sz w:val="20"/>
        <w:szCs w:val="20"/>
        <w:lang w:val="sv-SE"/>
      </w:rPr>
      <w:t>Indonesia</w:t>
    </w:r>
    <w:r w:rsidR="007607D3" w:rsidRPr="00004595">
      <w:rPr>
        <w:rFonts w:ascii="Book Antiqua" w:hAnsi="Book Antiqua"/>
        <w:sz w:val="18"/>
        <w:szCs w:val="22"/>
      </w:rPr>
      <w:t xml:space="preserve"> </w:t>
    </w:r>
    <w:r w:rsidR="002B16AF" w:rsidRPr="005739CA">
      <w:rPr>
        <w:rFonts w:ascii="Book Antiqua" w:hAnsi="Book Antiqua"/>
        <w:sz w:val="22"/>
        <w:szCs w:val="28"/>
      </w:rPr>
      <w:t xml:space="preserve">| </w:t>
    </w:r>
    <w:r w:rsidR="002B16AF" w:rsidRPr="005739CA">
      <w:rPr>
        <w:rFonts w:ascii="Book Antiqua" w:hAnsi="Book Antiqua"/>
        <w:sz w:val="22"/>
        <w:szCs w:val="28"/>
      </w:rPr>
      <w:fldChar w:fldCharType="begin"/>
    </w:r>
    <w:r w:rsidR="002B16AF" w:rsidRPr="005739CA">
      <w:rPr>
        <w:rFonts w:ascii="Book Antiqua" w:hAnsi="Book Antiqua"/>
        <w:sz w:val="22"/>
        <w:szCs w:val="28"/>
      </w:rPr>
      <w:instrText xml:space="preserve"> PAGE   \* MERGEFORMAT </w:instrText>
    </w:r>
    <w:r w:rsidR="002B16AF" w:rsidRPr="005739CA">
      <w:rPr>
        <w:rFonts w:ascii="Book Antiqua" w:hAnsi="Book Antiqua"/>
        <w:sz w:val="22"/>
        <w:szCs w:val="28"/>
      </w:rPr>
      <w:fldChar w:fldCharType="separate"/>
    </w:r>
    <w:r w:rsidR="00C85F24" w:rsidRPr="00C85F24">
      <w:rPr>
        <w:rFonts w:ascii="Book Antiqua" w:hAnsi="Book Antiqua"/>
        <w:b/>
        <w:bCs/>
        <w:noProof/>
        <w:sz w:val="22"/>
        <w:szCs w:val="28"/>
      </w:rPr>
      <w:t>145</w:t>
    </w:r>
    <w:r w:rsidR="002B16AF" w:rsidRPr="005739CA">
      <w:rPr>
        <w:rFonts w:ascii="Book Antiqua" w:hAnsi="Book Antiqua"/>
        <w:sz w:val="22"/>
        <w:szCs w:val="28"/>
      </w:rPr>
      <w:fldChar w:fldCharType="end"/>
    </w:r>
  </w:p>
  <w:p w14:paraId="0D525A06" w14:textId="77777777" w:rsidR="004C2BA5" w:rsidRPr="002B16AF" w:rsidRDefault="004C2BA5" w:rsidP="002B16AF">
    <w:pPr>
      <w:pStyle w:val="Header"/>
      <w:rPr>
        <w:rFonts w:ascii="Book Antiqua" w:hAnsi="Book Antiq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BA3C1666"/>
    <w:lvl w:ilvl="0" w:tplc="D85CD78C">
      <w:start w:val="1"/>
      <w:numFmt w:val="decimal"/>
      <w:lvlText w:val="%1."/>
      <w:lvlJc w:val="left"/>
      <w:pPr>
        <w:ind w:left="1494" w:hanging="360"/>
      </w:pPr>
      <w:rPr>
        <w:rFonts w:cs="Times New Roman" w:hint="default"/>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1" w15:restartNumberingAfterBreak="0">
    <w:nsid w:val="00000005"/>
    <w:multiLevelType w:val="hybridMultilevel"/>
    <w:tmpl w:val="80D611D8"/>
    <w:lvl w:ilvl="0" w:tplc="6DC0D6D6">
      <w:start w:val="1"/>
      <w:numFmt w:val="decimal"/>
      <w:lvlText w:val="%1."/>
      <w:lvlJc w:val="left"/>
      <w:pPr>
        <w:ind w:left="360" w:hanging="360"/>
      </w:pPr>
      <w:rPr>
        <w:rFonts w:cs="Times New Roman" w:hint="default"/>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2" w15:restartNumberingAfterBreak="0">
    <w:nsid w:val="00000006"/>
    <w:multiLevelType w:val="hybridMultilevel"/>
    <w:tmpl w:val="5DEC93BC"/>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082F3474"/>
    <w:multiLevelType w:val="hybridMultilevel"/>
    <w:tmpl w:val="0A9A1390"/>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095C4FBF"/>
    <w:multiLevelType w:val="hybridMultilevel"/>
    <w:tmpl w:val="0B6EF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64503C"/>
    <w:multiLevelType w:val="hybridMultilevel"/>
    <w:tmpl w:val="AE9E510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01776B"/>
    <w:multiLevelType w:val="hybridMultilevel"/>
    <w:tmpl w:val="2640AD0A"/>
    <w:lvl w:ilvl="0" w:tplc="C7D25D22">
      <w:start w:val="1"/>
      <w:numFmt w:val="lowerLetter"/>
      <w:lvlText w:val="%1."/>
      <w:lvlJc w:val="left"/>
      <w:pPr>
        <w:ind w:left="720"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EAD2371"/>
    <w:multiLevelType w:val="hybridMultilevel"/>
    <w:tmpl w:val="792C04F0"/>
    <w:lvl w:ilvl="0" w:tplc="C4D00100">
      <w:start w:val="1"/>
      <w:numFmt w:val="lowerLetter"/>
      <w:lvlText w:val="%1."/>
      <w:lvlJc w:val="left"/>
      <w:pPr>
        <w:ind w:left="1069" w:hanging="360"/>
      </w:pPr>
      <w:rPr>
        <w:rFonts w:ascii="Times New Roman" w:eastAsia="Times New Roman" w:hAnsi="Times New Roman" w:cs="Times New Roman"/>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8" w15:restartNumberingAfterBreak="0">
    <w:nsid w:val="0EB561EC"/>
    <w:multiLevelType w:val="hybridMultilevel"/>
    <w:tmpl w:val="DC74C848"/>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0F15538D"/>
    <w:multiLevelType w:val="multilevel"/>
    <w:tmpl w:val="AE92857C"/>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0F8355E9"/>
    <w:multiLevelType w:val="hybridMultilevel"/>
    <w:tmpl w:val="1294149E"/>
    <w:lvl w:ilvl="0" w:tplc="0421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8DE3340"/>
    <w:multiLevelType w:val="hybridMultilevel"/>
    <w:tmpl w:val="86BAFCE6"/>
    <w:lvl w:ilvl="0" w:tplc="04210019">
      <w:start w:val="1"/>
      <w:numFmt w:val="lowerLetter"/>
      <w:lvlText w:val="%1."/>
      <w:lvlJc w:val="left"/>
      <w:pPr>
        <w:ind w:left="36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15:restartNumberingAfterBreak="0">
    <w:nsid w:val="1A33423A"/>
    <w:multiLevelType w:val="hybridMultilevel"/>
    <w:tmpl w:val="0B1EBD42"/>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202C6768"/>
    <w:multiLevelType w:val="hybridMultilevel"/>
    <w:tmpl w:val="1574627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15:restartNumberingAfterBreak="0">
    <w:nsid w:val="23065D04"/>
    <w:multiLevelType w:val="hybridMultilevel"/>
    <w:tmpl w:val="1C02C6A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23163099"/>
    <w:multiLevelType w:val="multilevel"/>
    <w:tmpl w:val="9164331A"/>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23663E1E"/>
    <w:multiLevelType w:val="multilevel"/>
    <w:tmpl w:val="90466694"/>
    <w:lvl w:ilvl="0">
      <w:start w:val="1"/>
      <w:numFmt w:val="lowerLetter"/>
      <w:lvlText w:val="%1."/>
      <w:lvlJc w:val="left"/>
      <w:pPr>
        <w:tabs>
          <w:tab w:val="num" w:pos="360"/>
        </w:tabs>
        <w:ind w:left="360" w:hanging="360"/>
      </w:pPr>
      <w:rPr>
        <w:rFonts w:ascii="Book Antiqua" w:eastAsia="Times New Roman" w:hAnsi="Book Antiqua" w:cs="Times New Roman" w:hint="default"/>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50279DD"/>
    <w:multiLevelType w:val="hybridMultilevel"/>
    <w:tmpl w:val="ED56885C"/>
    <w:lvl w:ilvl="0" w:tplc="A784E97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A345767"/>
    <w:multiLevelType w:val="hybridMultilevel"/>
    <w:tmpl w:val="D69CCC62"/>
    <w:lvl w:ilvl="0" w:tplc="04E87E62">
      <w:start w:val="1"/>
      <w:numFmt w:val="lowerLetter"/>
      <w:lvlText w:val="%1."/>
      <w:lvlJc w:val="left"/>
      <w:pPr>
        <w:ind w:left="780" w:hanging="360"/>
      </w:pPr>
      <w:rPr>
        <w:rFonts w:cs="Times New Roman" w:hint="default"/>
      </w:rPr>
    </w:lvl>
    <w:lvl w:ilvl="1" w:tplc="04210019" w:tentative="1">
      <w:start w:val="1"/>
      <w:numFmt w:val="lowerLetter"/>
      <w:lvlText w:val="%2."/>
      <w:lvlJc w:val="left"/>
      <w:pPr>
        <w:ind w:left="1500" w:hanging="360"/>
      </w:pPr>
      <w:rPr>
        <w:rFonts w:cs="Times New Roman"/>
      </w:rPr>
    </w:lvl>
    <w:lvl w:ilvl="2" w:tplc="0421001B" w:tentative="1">
      <w:start w:val="1"/>
      <w:numFmt w:val="lowerRoman"/>
      <w:lvlText w:val="%3."/>
      <w:lvlJc w:val="right"/>
      <w:pPr>
        <w:ind w:left="2220" w:hanging="180"/>
      </w:pPr>
      <w:rPr>
        <w:rFonts w:cs="Times New Roman"/>
      </w:rPr>
    </w:lvl>
    <w:lvl w:ilvl="3" w:tplc="0421000F" w:tentative="1">
      <w:start w:val="1"/>
      <w:numFmt w:val="decimal"/>
      <w:lvlText w:val="%4."/>
      <w:lvlJc w:val="left"/>
      <w:pPr>
        <w:ind w:left="2940" w:hanging="360"/>
      </w:pPr>
      <w:rPr>
        <w:rFonts w:cs="Times New Roman"/>
      </w:rPr>
    </w:lvl>
    <w:lvl w:ilvl="4" w:tplc="04210019" w:tentative="1">
      <w:start w:val="1"/>
      <w:numFmt w:val="lowerLetter"/>
      <w:lvlText w:val="%5."/>
      <w:lvlJc w:val="left"/>
      <w:pPr>
        <w:ind w:left="3660" w:hanging="360"/>
      </w:pPr>
      <w:rPr>
        <w:rFonts w:cs="Times New Roman"/>
      </w:rPr>
    </w:lvl>
    <w:lvl w:ilvl="5" w:tplc="0421001B" w:tentative="1">
      <w:start w:val="1"/>
      <w:numFmt w:val="lowerRoman"/>
      <w:lvlText w:val="%6."/>
      <w:lvlJc w:val="right"/>
      <w:pPr>
        <w:ind w:left="4380" w:hanging="180"/>
      </w:pPr>
      <w:rPr>
        <w:rFonts w:cs="Times New Roman"/>
      </w:rPr>
    </w:lvl>
    <w:lvl w:ilvl="6" w:tplc="0421000F" w:tentative="1">
      <w:start w:val="1"/>
      <w:numFmt w:val="decimal"/>
      <w:lvlText w:val="%7."/>
      <w:lvlJc w:val="left"/>
      <w:pPr>
        <w:ind w:left="5100" w:hanging="360"/>
      </w:pPr>
      <w:rPr>
        <w:rFonts w:cs="Times New Roman"/>
      </w:rPr>
    </w:lvl>
    <w:lvl w:ilvl="7" w:tplc="04210019" w:tentative="1">
      <w:start w:val="1"/>
      <w:numFmt w:val="lowerLetter"/>
      <w:lvlText w:val="%8."/>
      <w:lvlJc w:val="left"/>
      <w:pPr>
        <w:ind w:left="5820" w:hanging="360"/>
      </w:pPr>
      <w:rPr>
        <w:rFonts w:cs="Times New Roman"/>
      </w:rPr>
    </w:lvl>
    <w:lvl w:ilvl="8" w:tplc="0421001B" w:tentative="1">
      <w:start w:val="1"/>
      <w:numFmt w:val="lowerRoman"/>
      <w:lvlText w:val="%9."/>
      <w:lvlJc w:val="right"/>
      <w:pPr>
        <w:ind w:left="6540" w:hanging="180"/>
      </w:pPr>
      <w:rPr>
        <w:rFonts w:cs="Times New Roman"/>
      </w:rPr>
    </w:lvl>
  </w:abstractNum>
  <w:abstractNum w:abstractNumId="19" w15:restartNumberingAfterBreak="0">
    <w:nsid w:val="2C7E2A5D"/>
    <w:multiLevelType w:val="hybridMultilevel"/>
    <w:tmpl w:val="D39A59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0707D7B"/>
    <w:multiLevelType w:val="hybridMultilevel"/>
    <w:tmpl w:val="48706BDE"/>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15:restartNumberingAfterBreak="0">
    <w:nsid w:val="3A6E5718"/>
    <w:multiLevelType w:val="hybridMultilevel"/>
    <w:tmpl w:val="4FF4A1F8"/>
    <w:lvl w:ilvl="0" w:tplc="314A4C8E">
      <w:start w:val="1"/>
      <w:numFmt w:val="lowerLetter"/>
      <w:lvlText w:val="%1."/>
      <w:lvlJc w:val="left"/>
      <w:pPr>
        <w:ind w:left="780" w:hanging="360"/>
      </w:pPr>
      <w:rPr>
        <w:rFonts w:cs="Times New Roman" w:hint="default"/>
      </w:rPr>
    </w:lvl>
    <w:lvl w:ilvl="1" w:tplc="04210019" w:tentative="1">
      <w:start w:val="1"/>
      <w:numFmt w:val="lowerLetter"/>
      <w:lvlText w:val="%2."/>
      <w:lvlJc w:val="left"/>
      <w:pPr>
        <w:ind w:left="1500" w:hanging="360"/>
      </w:pPr>
      <w:rPr>
        <w:rFonts w:cs="Times New Roman"/>
      </w:rPr>
    </w:lvl>
    <w:lvl w:ilvl="2" w:tplc="0421001B" w:tentative="1">
      <w:start w:val="1"/>
      <w:numFmt w:val="lowerRoman"/>
      <w:lvlText w:val="%3."/>
      <w:lvlJc w:val="right"/>
      <w:pPr>
        <w:ind w:left="2220" w:hanging="180"/>
      </w:pPr>
      <w:rPr>
        <w:rFonts w:cs="Times New Roman"/>
      </w:rPr>
    </w:lvl>
    <w:lvl w:ilvl="3" w:tplc="0421000F" w:tentative="1">
      <w:start w:val="1"/>
      <w:numFmt w:val="decimal"/>
      <w:lvlText w:val="%4."/>
      <w:lvlJc w:val="left"/>
      <w:pPr>
        <w:ind w:left="2940" w:hanging="360"/>
      </w:pPr>
      <w:rPr>
        <w:rFonts w:cs="Times New Roman"/>
      </w:rPr>
    </w:lvl>
    <w:lvl w:ilvl="4" w:tplc="04210019" w:tentative="1">
      <w:start w:val="1"/>
      <w:numFmt w:val="lowerLetter"/>
      <w:lvlText w:val="%5."/>
      <w:lvlJc w:val="left"/>
      <w:pPr>
        <w:ind w:left="3660" w:hanging="360"/>
      </w:pPr>
      <w:rPr>
        <w:rFonts w:cs="Times New Roman"/>
      </w:rPr>
    </w:lvl>
    <w:lvl w:ilvl="5" w:tplc="0421001B" w:tentative="1">
      <w:start w:val="1"/>
      <w:numFmt w:val="lowerRoman"/>
      <w:lvlText w:val="%6."/>
      <w:lvlJc w:val="right"/>
      <w:pPr>
        <w:ind w:left="4380" w:hanging="180"/>
      </w:pPr>
      <w:rPr>
        <w:rFonts w:cs="Times New Roman"/>
      </w:rPr>
    </w:lvl>
    <w:lvl w:ilvl="6" w:tplc="0421000F" w:tentative="1">
      <w:start w:val="1"/>
      <w:numFmt w:val="decimal"/>
      <w:lvlText w:val="%7."/>
      <w:lvlJc w:val="left"/>
      <w:pPr>
        <w:ind w:left="5100" w:hanging="360"/>
      </w:pPr>
      <w:rPr>
        <w:rFonts w:cs="Times New Roman"/>
      </w:rPr>
    </w:lvl>
    <w:lvl w:ilvl="7" w:tplc="04210019" w:tentative="1">
      <w:start w:val="1"/>
      <w:numFmt w:val="lowerLetter"/>
      <w:lvlText w:val="%8."/>
      <w:lvlJc w:val="left"/>
      <w:pPr>
        <w:ind w:left="5820" w:hanging="360"/>
      </w:pPr>
      <w:rPr>
        <w:rFonts w:cs="Times New Roman"/>
      </w:rPr>
    </w:lvl>
    <w:lvl w:ilvl="8" w:tplc="0421001B" w:tentative="1">
      <w:start w:val="1"/>
      <w:numFmt w:val="lowerRoman"/>
      <w:lvlText w:val="%9."/>
      <w:lvlJc w:val="right"/>
      <w:pPr>
        <w:ind w:left="6540" w:hanging="180"/>
      </w:pPr>
      <w:rPr>
        <w:rFonts w:cs="Times New Roman"/>
      </w:rPr>
    </w:lvl>
  </w:abstractNum>
  <w:abstractNum w:abstractNumId="22" w15:restartNumberingAfterBreak="0">
    <w:nsid w:val="3AE52303"/>
    <w:multiLevelType w:val="multilevel"/>
    <w:tmpl w:val="727EB71A"/>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cs="Times New Roman" w:hint="default"/>
        <w:b/>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3BBA151D"/>
    <w:multiLevelType w:val="hybridMultilevel"/>
    <w:tmpl w:val="DBEC857E"/>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3DB05756"/>
    <w:multiLevelType w:val="hybridMultilevel"/>
    <w:tmpl w:val="9D0A36B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5" w15:restartNumberingAfterBreak="0">
    <w:nsid w:val="453264F5"/>
    <w:multiLevelType w:val="hybridMultilevel"/>
    <w:tmpl w:val="D39E012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53A08D5"/>
    <w:multiLevelType w:val="hybridMultilevel"/>
    <w:tmpl w:val="9288169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15:restartNumberingAfterBreak="0">
    <w:nsid w:val="45870399"/>
    <w:multiLevelType w:val="hybridMultilevel"/>
    <w:tmpl w:val="45646F38"/>
    <w:lvl w:ilvl="0" w:tplc="483A4816">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8" w15:restartNumberingAfterBreak="0">
    <w:nsid w:val="467C40F4"/>
    <w:multiLevelType w:val="hybridMultilevel"/>
    <w:tmpl w:val="49CA2D1E"/>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50E82BCF"/>
    <w:multiLevelType w:val="hybridMultilevel"/>
    <w:tmpl w:val="51F6A7C0"/>
    <w:lvl w:ilvl="0" w:tplc="04210019">
      <w:start w:val="1"/>
      <w:numFmt w:val="lowerLetter"/>
      <w:lvlText w:val="%1."/>
      <w:lvlJc w:val="left"/>
      <w:pPr>
        <w:ind w:left="360" w:hanging="360"/>
      </w:pPr>
      <w:rPr>
        <w:rFonts w:cs="Times New Roman" w:hint="default"/>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30" w15:restartNumberingAfterBreak="0">
    <w:nsid w:val="55A67AB3"/>
    <w:multiLevelType w:val="hybridMultilevel"/>
    <w:tmpl w:val="57304EF8"/>
    <w:lvl w:ilvl="0" w:tplc="D2942F4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8062D57"/>
    <w:multiLevelType w:val="hybridMultilevel"/>
    <w:tmpl w:val="DFF2D8BE"/>
    <w:lvl w:ilvl="0" w:tplc="88C210E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59445EDF"/>
    <w:multiLevelType w:val="hybridMultilevel"/>
    <w:tmpl w:val="42B808A8"/>
    <w:lvl w:ilvl="0" w:tplc="612085AC">
      <w:start w:val="1"/>
      <w:numFmt w:val="lowerLetter"/>
      <w:lvlText w:val="%1."/>
      <w:lvlJc w:val="left"/>
      <w:pPr>
        <w:ind w:left="360" w:hanging="360"/>
      </w:pPr>
      <w:rPr>
        <w:rFonts w:cs="Times New Roman" w:hint="default"/>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33" w15:restartNumberingAfterBreak="0">
    <w:nsid w:val="5D1F469B"/>
    <w:multiLevelType w:val="hybridMultilevel"/>
    <w:tmpl w:val="11DA27B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4" w15:restartNumberingAfterBreak="0">
    <w:nsid w:val="5D2E0240"/>
    <w:multiLevelType w:val="hybridMultilevel"/>
    <w:tmpl w:val="5694CF3E"/>
    <w:lvl w:ilvl="0" w:tplc="055C05B8">
      <w:start w:val="1"/>
      <w:numFmt w:val="lowerLetter"/>
      <w:lvlText w:val="%1."/>
      <w:lvlJc w:val="left"/>
      <w:pPr>
        <w:ind w:left="720" w:hanging="360"/>
      </w:pPr>
      <w:rPr>
        <w:rFonts w:ascii="Book Antiqua" w:eastAsia="Times New Roman" w:hAnsi="Book Antiqua" w:cs="Times New Roman"/>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5EA77D30"/>
    <w:multiLevelType w:val="hybridMultilevel"/>
    <w:tmpl w:val="7E54C932"/>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15:restartNumberingAfterBreak="0">
    <w:nsid w:val="5FD94344"/>
    <w:multiLevelType w:val="hybridMultilevel"/>
    <w:tmpl w:val="CC3E103C"/>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15:restartNumberingAfterBreak="0">
    <w:nsid w:val="63631FD4"/>
    <w:multiLevelType w:val="hybridMultilevel"/>
    <w:tmpl w:val="A8C2BCD4"/>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664565A"/>
    <w:multiLevelType w:val="hybridMultilevel"/>
    <w:tmpl w:val="009E0924"/>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9" w15:restartNumberingAfterBreak="0">
    <w:nsid w:val="70025797"/>
    <w:multiLevelType w:val="hybridMultilevel"/>
    <w:tmpl w:val="1DB62BB4"/>
    <w:lvl w:ilvl="0" w:tplc="7A3A715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0" w15:restartNumberingAfterBreak="0">
    <w:nsid w:val="72FE5565"/>
    <w:multiLevelType w:val="hybridMultilevel"/>
    <w:tmpl w:val="7E503C64"/>
    <w:lvl w:ilvl="0" w:tplc="D7D463C8">
      <w:numFmt w:val="bullet"/>
      <w:lvlText w:val="-"/>
      <w:lvlJc w:val="left"/>
      <w:pPr>
        <w:ind w:left="720" w:hanging="360"/>
      </w:pPr>
      <w:rPr>
        <w:rFonts w:ascii="Book Antiqua" w:eastAsia="Times New Roman" w:hAnsi="Book Antiqu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8844A8"/>
    <w:multiLevelType w:val="hybridMultilevel"/>
    <w:tmpl w:val="ADF8A4C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2" w15:restartNumberingAfterBreak="0">
    <w:nsid w:val="749B34AE"/>
    <w:multiLevelType w:val="hybridMultilevel"/>
    <w:tmpl w:val="CC2AF976"/>
    <w:lvl w:ilvl="0" w:tplc="AB206608">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D307B38"/>
    <w:multiLevelType w:val="hybridMultilevel"/>
    <w:tmpl w:val="EE1C270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302393129">
    <w:abstractNumId w:val="18"/>
  </w:num>
  <w:num w:numId="2" w16cid:durableId="435255201">
    <w:abstractNumId w:val="21"/>
  </w:num>
  <w:num w:numId="3" w16cid:durableId="1292977068">
    <w:abstractNumId w:val="29"/>
  </w:num>
  <w:num w:numId="4" w16cid:durableId="617105774">
    <w:abstractNumId w:val="13"/>
  </w:num>
  <w:num w:numId="5" w16cid:durableId="912357196">
    <w:abstractNumId w:val="11"/>
  </w:num>
  <w:num w:numId="6" w16cid:durableId="1759641982">
    <w:abstractNumId w:val="33"/>
  </w:num>
  <w:num w:numId="7" w16cid:durableId="921763963">
    <w:abstractNumId w:val="24"/>
  </w:num>
  <w:num w:numId="8" w16cid:durableId="1979531658">
    <w:abstractNumId w:val="36"/>
  </w:num>
  <w:num w:numId="9" w16cid:durableId="639656892">
    <w:abstractNumId w:val="31"/>
  </w:num>
  <w:num w:numId="10" w16cid:durableId="324162720">
    <w:abstractNumId w:val="34"/>
  </w:num>
  <w:num w:numId="11" w16cid:durableId="1836800144">
    <w:abstractNumId w:val="30"/>
  </w:num>
  <w:num w:numId="12" w16cid:durableId="982464015">
    <w:abstractNumId w:val="17"/>
  </w:num>
  <w:num w:numId="13" w16cid:durableId="505169775">
    <w:abstractNumId w:val="15"/>
  </w:num>
  <w:num w:numId="14" w16cid:durableId="744229910">
    <w:abstractNumId w:val="9"/>
  </w:num>
  <w:num w:numId="15" w16cid:durableId="665784943">
    <w:abstractNumId w:val="22"/>
  </w:num>
  <w:num w:numId="16" w16cid:durableId="1214541809">
    <w:abstractNumId w:val="6"/>
  </w:num>
  <w:num w:numId="17" w16cid:durableId="1725517900">
    <w:abstractNumId w:val="20"/>
  </w:num>
  <w:num w:numId="18" w16cid:durableId="877207540">
    <w:abstractNumId w:val="10"/>
  </w:num>
  <w:num w:numId="19" w16cid:durableId="968970594">
    <w:abstractNumId w:val="43"/>
  </w:num>
  <w:num w:numId="20" w16cid:durableId="2102870502">
    <w:abstractNumId w:val="37"/>
  </w:num>
  <w:num w:numId="21" w16cid:durableId="724597575">
    <w:abstractNumId w:val="5"/>
  </w:num>
  <w:num w:numId="22" w16cid:durableId="1297951847">
    <w:abstractNumId w:val="4"/>
  </w:num>
  <w:num w:numId="23" w16cid:durableId="770971972">
    <w:abstractNumId w:val="19"/>
  </w:num>
  <w:num w:numId="24" w16cid:durableId="722751089">
    <w:abstractNumId w:val="25"/>
  </w:num>
  <w:num w:numId="25" w16cid:durableId="336929015">
    <w:abstractNumId w:val="8"/>
  </w:num>
  <w:num w:numId="26" w16cid:durableId="313532239">
    <w:abstractNumId w:val="39"/>
  </w:num>
  <w:num w:numId="27" w16cid:durableId="1441997524">
    <w:abstractNumId w:val="23"/>
  </w:num>
  <w:num w:numId="28" w16cid:durableId="1611937351">
    <w:abstractNumId w:val="28"/>
  </w:num>
  <w:num w:numId="29" w16cid:durableId="514223051">
    <w:abstractNumId w:val="12"/>
  </w:num>
  <w:num w:numId="30" w16cid:durableId="776562695">
    <w:abstractNumId w:val="35"/>
  </w:num>
  <w:num w:numId="31" w16cid:durableId="290285279">
    <w:abstractNumId w:val="3"/>
  </w:num>
  <w:num w:numId="32" w16cid:durableId="2129083678">
    <w:abstractNumId w:val="41"/>
  </w:num>
  <w:num w:numId="33" w16cid:durableId="449857303">
    <w:abstractNumId w:val="16"/>
  </w:num>
  <w:num w:numId="34" w16cid:durableId="2123374203">
    <w:abstractNumId w:val="32"/>
  </w:num>
  <w:num w:numId="35" w16cid:durableId="324213582">
    <w:abstractNumId w:val="27"/>
  </w:num>
  <w:num w:numId="36" w16cid:durableId="1448816216">
    <w:abstractNumId w:val="38"/>
  </w:num>
  <w:num w:numId="37" w16cid:durableId="454176804">
    <w:abstractNumId w:val="40"/>
  </w:num>
  <w:num w:numId="38" w16cid:durableId="1354457113">
    <w:abstractNumId w:val="0"/>
  </w:num>
  <w:num w:numId="39" w16cid:durableId="921991153">
    <w:abstractNumId w:val="2"/>
  </w:num>
  <w:num w:numId="40" w16cid:durableId="487328002">
    <w:abstractNumId w:val="1"/>
  </w:num>
  <w:num w:numId="41" w16cid:durableId="1347556270">
    <w:abstractNumId w:val="7"/>
  </w:num>
  <w:num w:numId="42" w16cid:durableId="2128502455">
    <w:abstractNumId w:val="26"/>
  </w:num>
  <w:num w:numId="43" w16cid:durableId="1132089517">
    <w:abstractNumId w:val="14"/>
  </w:num>
  <w:num w:numId="44" w16cid:durableId="212349922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56A3"/>
    <w:rsid w:val="00002DF0"/>
    <w:rsid w:val="00003589"/>
    <w:rsid w:val="00004595"/>
    <w:rsid w:val="00007C1D"/>
    <w:rsid w:val="0001004A"/>
    <w:rsid w:val="00016848"/>
    <w:rsid w:val="00020A99"/>
    <w:rsid w:val="00024834"/>
    <w:rsid w:val="000357AA"/>
    <w:rsid w:val="00044C07"/>
    <w:rsid w:val="000532A6"/>
    <w:rsid w:val="00071BA6"/>
    <w:rsid w:val="0008291E"/>
    <w:rsid w:val="00086FD9"/>
    <w:rsid w:val="00092273"/>
    <w:rsid w:val="00095495"/>
    <w:rsid w:val="000962A3"/>
    <w:rsid w:val="00096E5E"/>
    <w:rsid w:val="000A071D"/>
    <w:rsid w:val="000A5CFF"/>
    <w:rsid w:val="000A7AB1"/>
    <w:rsid w:val="000B69EC"/>
    <w:rsid w:val="000C0499"/>
    <w:rsid w:val="000C1828"/>
    <w:rsid w:val="000C7D0A"/>
    <w:rsid w:val="000D1118"/>
    <w:rsid w:val="000D15A5"/>
    <w:rsid w:val="000E5E04"/>
    <w:rsid w:val="000E6148"/>
    <w:rsid w:val="000E727B"/>
    <w:rsid w:val="000F73AE"/>
    <w:rsid w:val="001152C0"/>
    <w:rsid w:val="001215B6"/>
    <w:rsid w:val="00121701"/>
    <w:rsid w:val="00121811"/>
    <w:rsid w:val="001226E2"/>
    <w:rsid w:val="0012788C"/>
    <w:rsid w:val="00127E24"/>
    <w:rsid w:val="00135812"/>
    <w:rsid w:val="0014237C"/>
    <w:rsid w:val="00142DD2"/>
    <w:rsid w:val="00146CDF"/>
    <w:rsid w:val="00152364"/>
    <w:rsid w:val="00153B3C"/>
    <w:rsid w:val="00154EDE"/>
    <w:rsid w:val="001621E1"/>
    <w:rsid w:val="00170C80"/>
    <w:rsid w:val="0019478A"/>
    <w:rsid w:val="00196B13"/>
    <w:rsid w:val="00197E41"/>
    <w:rsid w:val="001A0C3E"/>
    <w:rsid w:val="001A314B"/>
    <w:rsid w:val="001B158C"/>
    <w:rsid w:val="001C728A"/>
    <w:rsid w:val="001C7C53"/>
    <w:rsid w:val="001D101A"/>
    <w:rsid w:val="001D5B9A"/>
    <w:rsid w:val="001E0224"/>
    <w:rsid w:val="001E1010"/>
    <w:rsid w:val="001E283F"/>
    <w:rsid w:val="001E2CE4"/>
    <w:rsid w:val="001E341A"/>
    <w:rsid w:val="001E6C1D"/>
    <w:rsid w:val="001F2115"/>
    <w:rsid w:val="001F3918"/>
    <w:rsid w:val="001F47DE"/>
    <w:rsid w:val="00201C38"/>
    <w:rsid w:val="00206561"/>
    <w:rsid w:val="002104F9"/>
    <w:rsid w:val="0022389D"/>
    <w:rsid w:val="00223B0C"/>
    <w:rsid w:val="00225A03"/>
    <w:rsid w:val="00226BBB"/>
    <w:rsid w:val="00232485"/>
    <w:rsid w:val="00240AB9"/>
    <w:rsid w:val="002459C6"/>
    <w:rsid w:val="00246440"/>
    <w:rsid w:val="002468F1"/>
    <w:rsid w:val="00257234"/>
    <w:rsid w:val="00257540"/>
    <w:rsid w:val="00261097"/>
    <w:rsid w:val="00261E5A"/>
    <w:rsid w:val="00265E42"/>
    <w:rsid w:val="002702FA"/>
    <w:rsid w:val="00285C44"/>
    <w:rsid w:val="00290D7D"/>
    <w:rsid w:val="00294A6D"/>
    <w:rsid w:val="002B0A1B"/>
    <w:rsid w:val="002B0A50"/>
    <w:rsid w:val="002B16AF"/>
    <w:rsid w:val="002B5513"/>
    <w:rsid w:val="002B6A3B"/>
    <w:rsid w:val="002B7771"/>
    <w:rsid w:val="002C4DF9"/>
    <w:rsid w:val="002C6B0F"/>
    <w:rsid w:val="002C7398"/>
    <w:rsid w:val="002D1A6B"/>
    <w:rsid w:val="002D3576"/>
    <w:rsid w:val="002E7E9B"/>
    <w:rsid w:val="0030171D"/>
    <w:rsid w:val="00302896"/>
    <w:rsid w:val="00307D03"/>
    <w:rsid w:val="003102B4"/>
    <w:rsid w:val="003156A3"/>
    <w:rsid w:val="003178E2"/>
    <w:rsid w:val="00324BFC"/>
    <w:rsid w:val="003260DB"/>
    <w:rsid w:val="00326C75"/>
    <w:rsid w:val="00335DA8"/>
    <w:rsid w:val="00336C55"/>
    <w:rsid w:val="0033795B"/>
    <w:rsid w:val="003437EB"/>
    <w:rsid w:val="00346968"/>
    <w:rsid w:val="0035413E"/>
    <w:rsid w:val="003553DA"/>
    <w:rsid w:val="00356C93"/>
    <w:rsid w:val="00361843"/>
    <w:rsid w:val="003623EA"/>
    <w:rsid w:val="003655A0"/>
    <w:rsid w:val="0036698B"/>
    <w:rsid w:val="0036764E"/>
    <w:rsid w:val="00371102"/>
    <w:rsid w:val="00372B81"/>
    <w:rsid w:val="003828EC"/>
    <w:rsid w:val="00383463"/>
    <w:rsid w:val="00385D95"/>
    <w:rsid w:val="003919A6"/>
    <w:rsid w:val="00391BF3"/>
    <w:rsid w:val="003A14E6"/>
    <w:rsid w:val="003B2A76"/>
    <w:rsid w:val="003B523E"/>
    <w:rsid w:val="003C0415"/>
    <w:rsid w:val="003D20FE"/>
    <w:rsid w:val="003D2E2E"/>
    <w:rsid w:val="003D5168"/>
    <w:rsid w:val="003D6D7B"/>
    <w:rsid w:val="003D70FA"/>
    <w:rsid w:val="003E2C1A"/>
    <w:rsid w:val="003E542C"/>
    <w:rsid w:val="003F0562"/>
    <w:rsid w:val="003F2673"/>
    <w:rsid w:val="003F3EBA"/>
    <w:rsid w:val="004038CB"/>
    <w:rsid w:val="00412EB9"/>
    <w:rsid w:val="004146B4"/>
    <w:rsid w:val="00420490"/>
    <w:rsid w:val="00423373"/>
    <w:rsid w:val="004238B1"/>
    <w:rsid w:val="00427289"/>
    <w:rsid w:val="004303FA"/>
    <w:rsid w:val="00446646"/>
    <w:rsid w:val="00457441"/>
    <w:rsid w:val="00460CF0"/>
    <w:rsid w:val="0047138C"/>
    <w:rsid w:val="004730F8"/>
    <w:rsid w:val="00474F58"/>
    <w:rsid w:val="004753BE"/>
    <w:rsid w:val="00480B0E"/>
    <w:rsid w:val="0048357E"/>
    <w:rsid w:val="0048401E"/>
    <w:rsid w:val="0048748E"/>
    <w:rsid w:val="00494EEF"/>
    <w:rsid w:val="00495C40"/>
    <w:rsid w:val="004A0390"/>
    <w:rsid w:val="004A055D"/>
    <w:rsid w:val="004A0D8A"/>
    <w:rsid w:val="004A0EDA"/>
    <w:rsid w:val="004A1146"/>
    <w:rsid w:val="004A37CD"/>
    <w:rsid w:val="004A3BBB"/>
    <w:rsid w:val="004A444B"/>
    <w:rsid w:val="004A587E"/>
    <w:rsid w:val="004B3BCF"/>
    <w:rsid w:val="004C2BA5"/>
    <w:rsid w:val="004C3AE8"/>
    <w:rsid w:val="004C710F"/>
    <w:rsid w:val="004D044D"/>
    <w:rsid w:val="004D6074"/>
    <w:rsid w:val="004D773E"/>
    <w:rsid w:val="004E1A5A"/>
    <w:rsid w:val="004E6986"/>
    <w:rsid w:val="00503188"/>
    <w:rsid w:val="0050495C"/>
    <w:rsid w:val="005126D0"/>
    <w:rsid w:val="00514923"/>
    <w:rsid w:val="005220D6"/>
    <w:rsid w:val="00533A1F"/>
    <w:rsid w:val="00540455"/>
    <w:rsid w:val="00540AD8"/>
    <w:rsid w:val="00541054"/>
    <w:rsid w:val="00542580"/>
    <w:rsid w:val="00550F3F"/>
    <w:rsid w:val="00560F69"/>
    <w:rsid w:val="00561C64"/>
    <w:rsid w:val="00567FC9"/>
    <w:rsid w:val="005739CA"/>
    <w:rsid w:val="00573C97"/>
    <w:rsid w:val="005760EF"/>
    <w:rsid w:val="00577E1E"/>
    <w:rsid w:val="00580FF2"/>
    <w:rsid w:val="00584566"/>
    <w:rsid w:val="00584668"/>
    <w:rsid w:val="00586AE9"/>
    <w:rsid w:val="00587005"/>
    <w:rsid w:val="00591625"/>
    <w:rsid w:val="0059395B"/>
    <w:rsid w:val="00595F76"/>
    <w:rsid w:val="005A25AD"/>
    <w:rsid w:val="005B6676"/>
    <w:rsid w:val="005C0989"/>
    <w:rsid w:val="005C7386"/>
    <w:rsid w:val="005D0258"/>
    <w:rsid w:val="005D78F7"/>
    <w:rsid w:val="005E4A97"/>
    <w:rsid w:val="005E5F28"/>
    <w:rsid w:val="005F0736"/>
    <w:rsid w:val="005F29E0"/>
    <w:rsid w:val="006062AC"/>
    <w:rsid w:val="00607DEE"/>
    <w:rsid w:val="00607E74"/>
    <w:rsid w:val="00622D3E"/>
    <w:rsid w:val="00636EF6"/>
    <w:rsid w:val="00641317"/>
    <w:rsid w:val="006575BA"/>
    <w:rsid w:val="00657D6D"/>
    <w:rsid w:val="00660AB4"/>
    <w:rsid w:val="00661067"/>
    <w:rsid w:val="00662300"/>
    <w:rsid w:val="006727F8"/>
    <w:rsid w:val="00672E7F"/>
    <w:rsid w:val="00673F1D"/>
    <w:rsid w:val="006849B6"/>
    <w:rsid w:val="00684B80"/>
    <w:rsid w:val="00687DB7"/>
    <w:rsid w:val="006A0521"/>
    <w:rsid w:val="006C5ACE"/>
    <w:rsid w:val="006C6700"/>
    <w:rsid w:val="006D187D"/>
    <w:rsid w:val="006D3447"/>
    <w:rsid w:val="006D54E6"/>
    <w:rsid w:val="006E20B0"/>
    <w:rsid w:val="006E2811"/>
    <w:rsid w:val="006F2BE1"/>
    <w:rsid w:val="006F4874"/>
    <w:rsid w:val="006F6D3B"/>
    <w:rsid w:val="007112D6"/>
    <w:rsid w:val="00711A50"/>
    <w:rsid w:val="00714D2D"/>
    <w:rsid w:val="0071645D"/>
    <w:rsid w:val="00720496"/>
    <w:rsid w:val="00722551"/>
    <w:rsid w:val="00727006"/>
    <w:rsid w:val="00732801"/>
    <w:rsid w:val="00732810"/>
    <w:rsid w:val="00735587"/>
    <w:rsid w:val="007359BD"/>
    <w:rsid w:val="0073609C"/>
    <w:rsid w:val="00746C87"/>
    <w:rsid w:val="00752276"/>
    <w:rsid w:val="007607D3"/>
    <w:rsid w:val="00763A56"/>
    <w:rsid w:val="0077195A"/>
    <w:rsid w:val="00784C06"/>
    <w:rsid w:val="0079556C"/>
    <w:rsid w:val="007A0C46"/>
    <w:rsid w:val="007B2F16"/>
    <w:rsid w:val="007B5F5E"/>
    <w:rsid w:val="007B7E75"/>
    <w:rsid w:val="007C1042"/>
    <w:rsid w:val="007C6901"/>
    <w:rsid w:val="007C6E19"/>
    <w:rsid w:val="007D574C"/>
    <w:rsid w:val="007D5EC7"/>
    <w:rsid w:val="007D617C"/>
    <w:rsid w:val="007E20A6"/>
    <w:rsid w:val="007E420B"/>
    <w:rsid w:val="007F6DE2"/>
    <w:rsid w:val="00812FB3"/>
    <w:rsid w:val="008163E3"/>
    <w:rsid w:val="0082011D"/>
    <w:rsid w:val="008257FC"/>
    <w:rsid w:val="00842B23"/>
    <w:rsid w:val="00844330"/>
    <w:rsid w:val="00852135"/>
    <w:rsid w:val="00853560"/>
    <w:rsid w:val="00855BEC"/>
    <w:rsid w:val="00863909"/>
    <w:rsid w:val="00863E0B"/>
    <w:rsid w:val="00864EFF"/>
    <w:rsid w:val="00871881"/>
    <w:rsid w:val="00876622"/>
    <w:rsid w:val="008868F9"/>
    <w:rsid w:val="008872FF"/>
    <w:rsid w:val="00891F14"/>
    <w:rsid w:val="008A06A7"/>
    <w:rsid w:val="008C5392"/>
    <w:rsid w:val="008D407C"/>
    <w:rsid w:val="008E45C5"/>
    <w:rsid w:val="008E607C"/>
    <w:rsid w:val="008F47BF"/>
    <w:rsid w:val="008F4954"/>
    <w:rsid w:val="008F793D"/>
    <w:rsid w:val="008F7A7A"/>
    <w:rsid w:val="00901141"/>
    <w:rsid w:val="00904E50"/>
    <w:rsid w:val="009105E3"/>
    <w:rsid w:val="009122E5"/>
    <w:rsid w:val="00912F0C"/>
    <w:rsid w:val="00913A6D"/>
    <w:rsid w:val="009274F6"/>
    <w:rsid w:val="00941CC1"/>
    <w:rsid w:val="00942574"/>
    <w:rsid w:val="00944625"/>
    <w:rsid w:val="009447F0"/>
    <w:rsid w:val="0094560D"/>
    <w:rsid w:val="009476CB"/>
    <w:rsid w:val="00953AAC"/>
    <w:rsid w:val="00957B16"/>
    <w:rsid w:val="00961F56"/>
    <w:rsid w:val="00961FBA"/>
    <w:rsid w:val="009633CB"/>
    <w:rsid w:val="00963A9F"/>
    <w:rsid w:val="0096560A"/>
    <w:rsid w:val="0097116A"/>
    <w:rsid w:val="00975613"/>
    <w:rsid w:val="00975881"/>
    <w:rsid w:val="00975A2D"/>
    <w:rsid w:val="00975B68"/>
    <w:rsid w:val="00985682"/>
    <w:rsid w:val="00991FED"/>
    <w:rsid w:val="009A25F0"/>
    <w:rsid w:val="009A5E81"/>
    <w:rsid w:val="009A7CCD"/>
    <w:rsid w:val="009B248A"/>
    <w:rsid w:val="009B32E6"/>
    <w:rsid w:val="009C0B4B"/>
    <w:rsid w:val="009C6939"/>
    <w:rsid w:val="009C69D0"/>
    <w:rsid w:val="009E1D74"/>
    <w:rsid w:val="009E52F4"/>
    <w:rsid w:val="009F0106"/>
    <w:rsid w:val="009F1498"/>
    <w:rsid w:val="009F18FA"/>
    <w:rsid w:val="009F2231"/>
    <w:rsid w:val="009F385B"/>
    <w:rsid w:val="009F4956"/>
    <w:rsid w:val="00A0622F"/>
    <w:rsid w:val="00A12F06"/>
    <w:rsid w:val="00A22F84"/>
    <w:rsid w:val="00A44254"/>
    <w:rsid w:val="00A46B6C"/>
    <w:rsid w:val="00A474DE"/>
    <w:rsid w:val="00A57119"/>
    <w:rsid w:val="00A5719E"/>
    <w:rsid w:val="00A61D0F"/>
    <w:rsid w:val="00A651B8"/>
    <w:rsid w:val="00A71C8E"/>
    <w:rsid w:val="00A72163"/>
    <w:rsid w:val="00A72AA0"/>
    <w:rsid w:val="00A83C28"/>
    <w:rsid w:val="00A847AB"/>
    <w:rsid w:val="00AA163F"/>
    <w:rsid w:val="00AA646F"/>
    <w:rsid w:val="00AC1742"/>
    <w:rsid w:val="00AC1ECB"/>
    <w:rsid w:val="00AC3C30"/>
    <w:rsid w:val="00AD0315"/>
    <w:rsid w:val="00AD2E13"/>
    <w:rsid w:val="00AD2EA3"/>
    <w:rsid w:val="00AD4980"/>
    <w:rsid w:val="00AF7E68"/>
    <w:rsid w:val="00B02935"/>
    <w:rsid w:val="00B034CD"/>
    <w:rsid w:val="00B040D9"/>
    <w:rsid w:val="00B04690"/>
    <w:rsid w:val="00B07556"/>
    <w:rsid w:val="00B11290"/>
    <w:rsid w:val="00B164CF"/>
    <w:rsid w:val="00B205FF"/>
    <w:rsid w:val="00B244A3"/>
    <w:rsid w:val="00B339D2"/>
    <w:rsid w:val="00B35404"/>
    <w:rsid w:val="00B35675"/>
    <w:rsid w:val="00B40E3D"/>
    <w:rsid w:val="00B55B60"/>
    <w:rsid w:val="00B643B3"/>
    <w:rsid w:val="00B67B6D"/>
    <w:rsid w:val="00B70D35"/>
    <w:rsid w:val="00B71772"/>
    <w:rsid w:val="00B7303B"/>
    <w:rsid w:val="00B863FC"/>
    <w:rsid w:val="00B93102"/>
    <w:rsid w:val="00B94830"/>
    <w:rsid w:val="00B954B7"/>
    <w:rsid w:val="00B95EB1"/>
    <w:rsid w:val="00B96686"/>
    <w:rsid w:val="00BB4395"/>
    <w:rsid w:val="00BB56BA"/>
    <w:rsid w:val="00BC6613"/>
    <w:rsid w:val="00BD3640"/>
    <w:rsid w:val="00BD5924"/>
    <w:rsid w:val="00BD6063"/>
    <w:rsid w:val="00BD6D1B"/>
    <w:rsid w:val="00BE098C"/>
    <w:rsid w:val="00BE1A6E"/>
    <w:rsid w:val="00BE2682"/>
    <w:rsid w:val="00BE29F2"/>
    <w:rsid w:val="00BF162F"/>
    <w:rsid w:val="00BF24E0"/>
    <w:rsid w:val="00C103A6"/>
    <w:rsid w:val="00C20F77"/>
    <w:rsid w:val="00C34F31"/>
    <w:rsid w:val="00C36193"/>
    <w:rsid w:val="00C36CF0"/>
    <w:rsid w:val="00C4264C"/>
    <w:rsid w:val="00C51CF9"/>
    <w:rsid w:val="00C6438C"/>
    <w:rsid w:val="00C6523A"/>
    <w:rsid w:val="00C66107"/>
    <w:rsid w:val="00C676AA"/>
    <w:rsid w:val="00C67C7D"/>
    <w:rsid w:val="00C82975"/>
    <w:rsid w:val="00C85F24"/>
    <w:rsid w:val="00C91D59"/>
    <w:rsid w:val="00C927B1"/>
    <w:rsid w:val="00C93456"/>
    <w:rsid w:val="00C96759"/>
    <w:rsid w:val="00CA48E7"/>
    <w:rsid w:val="00CA54ED"/>
    <w:rsid w:val="00CA6451"/>
    <w:rsid w:val="00CB40B5"/>
    <w:rsid w:val="00CB46EB"/>
    <w:rsid w:val="00CB5097"/>
    <w:rsid w:val="00CB6C5C"/>
    <w:rsid w:val="00CC1E64"/>
    <w:rsid w:val="00CC535D"/>
    <w:rsid w:val="00CC62F8"/>
    <w:rsid w:val="00CC79DE"/>
    <w:rsid w:val="00CE0836"/>
    <w:rsid w:val="00CE35DB"/>
    <w:rsid w:val="00CF03F2"/>
    <w:rsid w:val="00CF09DC"/>
    <w:rsid w:val="00CF3C5E"/>
    <w:rsid w:val="00CF3ED4"/>
    <w:rsid w:val="00CF4098"/>
    <w:rsid w:val="00D00682"/>
    <w:rsid w:val="00D0083C"/>
    <w:rsid w:val="00D06DF4"/>
    <w:rsid w:val="00D11DBB"/>
    <w:rsid w:val="00D12BEC"/>
    <w:rsid w:val="00D17E6C"/>
    <w:rsid w:val="00D23A3A"/>
    <w:rsid w:val="00D243E7"/>
    <w:rsid w:val="00D266E3"/>
    <w:rsid w:val="00D376AC"/>
    <w:rsid w:val="00D41E14"/>
    <w:rsid w:val="00D43FB8"/>
    <w:rsid w:val="00D441CF"/>
    <w:rsid w:val="00D44D6D"/>
    <w:rsid w:val="00D46B83"/>
    <w:rsid w:val="00D50181"/>
    <w:rsid w:val="00D50526"/>
    <w:rsid w:val="00D50B12"/>
    <w:rsid w:val="00D51531"/>
    <w:rsid w:val="00D71103"/>
    <w:rsid w:val="00D73EA6"/>
    <w:rsid w:val="00D7439C"/>
    <w:rsid w:val="00D7777F"/>
    <w:rsid w:val="00D8579F"/>
    <w:rsid w:val="00D93D6E"/>
    <w:rsid w:val="00D94017"/>
    <w:rsid w:val="00D96C94"/>
    <w:rsid w:val="00DA00D7"/>
    <w:rsid w:val="00DA20F5"/>
    <w:rsid w:val="00DA3F15"/>
    <w:rsid w:val="00DB4AB8"/>
    <w:rsid w:val="00DB62A2"/>
    <w:rsid w:val="00DC2385"/>
    <w:rsid w:val="00DD116C"/>
    <w:rsid w:val="00DD7962"/>
    <w:rsid w:val="00DE0F55"/>
    <w:rsid w:val="00DE37DE"/>
    <w:rsid w:val="00E00DBE"/>
    <w:rsid w:val="00E01B59"/>
    <w:rsid w:val="00E204F7"/>
    <w:rsid w:val="00E21A51"/>
    <w:rsid w:val="00E22BD3"/>
    <w:rsid w:val="00E26BE5"/>
    <w:rsid w:val="00E3415E"/>
    <w:rsid w:val="00E44A91"/>
    <w:rsid w:val="00E516DD"/>
    <w:rsid w:val="00E53360"/>
    <w:rsid w:val="00E541F0"/>
    <w:rsid w:val="00E60B58"/>
    <w:rsid w:val="00E62F4A"/>
    <w:rsid w:val="00E64C71"/>
    <w:rsid w:val="00E64D7D"/>
    <w:rsid w:val="00E70334"/>
    <w:rsid w:val="00E707CC"/>
    <w:rsid w:val="00E721F8"/>
    <w:rsid w:val="00E85A03"/>
    <w:rsid w:val="00E87D9A"/>
    <w:rsid w:val="00E90740"/>
    <w:rsid w:val="00E90B5D"/>
    <w:rsid w:val="00E9399E"/>
    <w:rsid w:val="00EA11CD"/>
    <w:rsid w:val="00EA57B8"/>
    <w:rsid w:val="00EA6C5A"/>
    <w:rsid w:val="00EB16D6"/>
    <w:rsid w:val="00EB1B35"/>
    <w:rsid w:val="00EB532F"/>
    <w:rsid w:val="00EC38E9"/>
    <w:rsid w:val="00ED3654"/>
    <w:rsid w:val="00ED4EC6"/>
    <w:rsid w:val="00ED7E7A"/>
    <w:rsid w:val="00EE0130"/>
    <w:rsid w:val="00EE4C08"/>
    <w:rsid w:val="00EF1096"/>
    <w:rsid w:val="00EF1EA6"/>
    <w:rsid w:val="00F00234"/>
    <w:rsid w:val="00F00A19"/>
    <w:rsid w:val="00F03414"/>
    <w:rsid w:val="00F04775"/>
    <w:rsid w:val="00F05D58"/>
    <w:rsid w:val="00F06D89"/>
    <w:rsid w:val="00F240E3"/>
    <w:rsid w:val="00F25097"/>
    <w:rsid w:val="00F26F5D"/>
    <w:rsid w:val="00F31504"/>
    <w:rsid w:val="00F368EF"/>
    <w:rsid w:val="00F432CC"/>
    <w:rsid w:val="00F43AC5"/>
    <w:rsid w:val="00F52FF6"/>
    <w:rsid w:val="00F534C6"/>
    <w:rsid w:val="00F54CFC"/>
    <w:rsid w:val="00F552AF"/>
    <w:rsid w:val="00F60099"/>
    <w:rsid w:val="00F6758F"/>
    <w:rsid w:val="00F67F56"/>
    <w:rsid w:val="00F73983"/>
    <w:rsid w:val="00F811F3"/>
    <w:rsid w:val="00F818AD"/>
    <w:rsid w:val="00F837E3"/>
    <w:rsid w:val="00FA5E2F"/>
    <w:rsid w:val="00FB0B05"/>
    <w:rsid w:val="00FB5101"/>
    <w:rsid w:val="00FC705D"/>
    <w:rsid w:val="00FD346A"/>
    <w:rsid w:val="00FE13A3"/>
    <w:rsid w:val="00FE32DC"/>
    <w:rsid w:val="00FE3373"/>
    <w:rsid w:val="00FE39D6"/>
    <w:rsid w:val="00FE5026"/>
    <w:rsid w:val="00FF32D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B9A65D"/>
  <w14:defaultImageDpi w14:val="96"/>
  <w15:docId w15:val="{0108FB6C-BCCF-4185-A31E-63BA10E99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d-ID"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09C"/>
    <w:rPr>
      <w:rFonts w:cs="Traditional Arabic"/>
      <w:szCs w:val="32"/>
    </w:rPr>
  </w:style>
  <w:style w:type="paragraph" w:styleId="Heading1">
    <w:name w:val="heading 1"/>
    <w:basedOn w:val="Normal"/>
    <w:link w:val="Heading1Char"/>
    <w:uiPriority w:val="9"/>
    <w:qFormat/>
    <w:rsid w:val="00127E24"/>
    <w:pPr>
      <w:spacing w:before="100" w:beforeAutospacing="1" w:after="100" w:afterAutospacing="1" w:line="240" w:lineRule="auto"/>
      <w:outlineLvl w:val="0"/>
    </w:pPr>
    <w:rPr>
      <w:rFonts w:cs="Times New Roman"/>
      <w:b/>
      <w:bCs/>
      <w:kern w:val="36"/>
      <w:sz w:val="48"/>
      <w:szCs w:val="48"/>
      <w:lang w:val="en-US"/>
    </w:rPr>
  </w:style>
  <w:style w:type="paragraph" w:styleId="Heading3">
    <w:name w:val="heading 3"/>
    <w:basedOn w:val="Normal"/>
    <w:next w:val="Normal"/>
    <w:link w:val="Heading3Char"/>
    <w:uiPriority w:val="9"/>
    <w:semiHidden/>
    <w:unhideWhenUsed/>
    <w:qFormat/>
    <w:rsid w:val="00226BBB"/>
    <w:pPr>
      <w:keepNext/>
      <w:keepLines/>
      <w:spacing w:before="200"/>
      <w:outlineLvl w:val="2"/>
    </w:pPr>
    <w:rPr>
      <w:rFonts w:asciiTheme="majorHAnsi" w:eastAsiaTheme="majorEastAsia" w:hAnsiTheme="majorHAnsi" w:cs="Times New Roman"/>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27E24"/>
    <w:rPr>
      <w:rFonts w:cs="Times New Roman"/>
      <w:b/>
      <w:bCs/>
      <w:kern w:val="36"/>
      <w:sz w:val="48"/>
      <w:szCs w:val="48"/>
      <w:lang w:val="en-US" w:eastAsia="x-none"/>
    </w:rPr>
  </w:style>
  <w:style w:type="character" w:customStyle="1" w:styleId="Heading3Char">
    <w:name w:val="Heading 3 Char"/>
    <w:basedOn w:val="DefaultParagraphFont"/>
    <w:link w:val="Heading3"/>
    <w:uiPriority w:val="9"/>
    <w:semiHidden/>
    <w:locked/>
    <w:rsid w:val="00226BBB"/>
    <w:rPr>
      <w:rFonts w:asciiTheme="majorHAnsi" w:eastAsiaTheme="majorEastAsia" w:hAnsiTheme="majorHAnsi" w:cs="Times New Roman"/>
      <w:b/>
      <w:bCs/>
      <w:color w:val="4F81BD" w:themeColor="accent1"/>
      <w:sz w:val="32"/>
      <w:szCs w:val="32"/>
    </w:rPr>
  </w:style>
  <w:style w:type="paragraph" w:styleId="Header">
    <w:name w:val="header"/>
    <w:basedOn w:val="Normal"/>
    <w:link w:val="HeaderChar"/>
    <w:uiPriority w:val="99"/>
    <w:unhideWhenUsed/>
    <w:rsid w:val="0073609C"/>
    <w:pPr>
      <w:tabs>
        <w:tab w:val="center" w:pos="4513"/>
        <w:tab w:val="right" w:pos="9026"/>
      </w:tabs>
      <w:spacing w:line="240" w:lineRule="auto"/>
    </w:pPr>
  </w:style>
  <w:style w:type="character" w:customStyle="1" w:styleId="HeaderChar">
    <w:name w:val="Header Char"/>
    <w:basedOn w:val="DefaultParagraphFont"/>
    <w:link w:val="Header"/>
    <w:uiPriority w:val="99"/>
    <w:locked/>
    <w:rsid w:val="0073609C"/>
    <w:rPr>
      <w:rFonts w:cs="Times New Roman"/>
    </w:rPr>
  </w:style>
  <w:style w:type="paragraph" w:styleId="Footer">
    <w:name w:val="footer"/>
    <w:basedOn w:val="Normal"/>
    <w:link w:val="FooterChar"/>
    <w:uiPriority w:val="99"/>
    <w:unhideWhenUsed/>
    <w:rsid w:val="0073609C"/>
    <w:pPr>
      <w:tabs>
        <w:tab w:val="center" w:pos="4513"/>
        <w:tab w:val="right" w:pos="9026"/>
      </w:tabs>
      <w:spacing w:line="240" w:lineRule="auto"/>
    </w:pPr>
  </w:style>
  <w:style w:type="character" w:customStyle="1" w:styleId="FooterChar">
    <w:name w:val="Footer Char"/>
    <w:basedOn w:val="DefaultParagraphFont"/>
    <w:link w:val="Footer"/>
    <w:uiPriority w:val="99"/>
    <w:locked/>
    <w:rsid w:val="0073609C"/>
    <w:rPr>
      <w:rFonts w:cs="Times New Roman"/>
    </w:rPr>
  </w:style>
  <w:style w:type="paragraph" w:styleId="ListParagraph">
    <w:name w:val="List Paragraph"/>
    <w:basedOn w:val="Normal"/>
    <w:uiPriority w:val="34"/>
    <w:qFormat/>
    <w:rsid w:val="0073609C"/>
    <w:pPr>
      <w:ind w:left="720"/>
      <w:contextualSpacing/>
    </w:pPr>
  </w:style>
  <w:style w:type="paragraph" w:styleId="FootnoteText">
    <w:name w:val="footnote text"/>
    <w:basedOn w:val="Normal"/>
    <w:link w:val="FootnoteTextChar"/>
    <w:uiPriority w:val="99"/>
    <w:unhideWhenUsed/>
    <w:rsid w:val="0073609C"/>
    <w:pPr>
      <w:spacing w:line="240" w:lineRule="auto"/>
    </w:pPr>
    <w:rPr>
      <w:sz w:val="20"/>
      <w:szCs w:val="20"/>
      <w:lang w:val="en-US"/>
    </w:rPr>
  </w:style>
  <w:style w:type="character" w:customStyle="1" w:styleId="FootnoteTextChar">
    <w:name w:val="Footnote Text Char"/>
    <w:basedOn w:val="DefaultParagraphFont"/>
    <w:link w:val="FootnoteText"/>
    <w:uiPriority w:val="99"/>
    <w:locked/>
    <w:rsid w:val="0073609C"/>
    <w:rPr>
      <w:rFonts w:eastAsia="Times New Roman" w:cs="Times New Roman"/>
      <w:sz w:val="20"/>
      <w:szCs w:val="20"/>
      <w:lang w:val="en-US" w:eastAsia="x-none"/>
    </w:rPr>
  </w:style>
  <w:style w:type="character" w:styleId="FootnoteReference">
    <w:name w:val="footnote reference"/>
    <w:basedOn w:val="DefaultParagraphFont"/>
    <w:uiPriority w:val="99"/>
    <w:unhideWhenUsed/>
    <w:rsid w:val="0073609C"/>
    <w:rPr>
      <w:rFonts w:cs="Times New Roman"/>
      <w:vertAlign w:val="superscript"/>
    </w:rPr>
  </w:style>
  <w:style w:type="character" w:styleId="Hyperlink">
    <w:name w:val="Hyperlink"/>
    <w:basedOn w:val="DefaultParagraphFont"/>
    <w:uiPriority w:val="99"/>
    <w:unhideWhenUsed/>
    <w:rsid w:val="0073609C"/>
    <w:rPr>
      <w:rFonts w:cs="Times New Roman"/>
      <w:color w:val="0000FF"/>
      <w:u w:val="single"/>
    </w:rPr>
  </w:style>
  <w:style w:type="paragraph" w:styleId="BalloonText">
    <w:name w:val="Balloon Text"/>
    <w:basedOn w:val="Normal"/>
    <w:link w:val="BalloonTextChar"/>
    <w:uiPriority w:val="99"/>
    <w:semiHidden/>
    <w:unhideWhenUsed/>
    <w:rsid w:val="0073609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609C"/>
    <w:rPr>
      <w:rFonts w:ascii="Tahoma" w:hAnsi="Tahoma" w:cs="Tahoma"/>
      <w:sz w:val="16"/>
      <w:szCs w:val="16"/>
    </w:rPr>
  </w:style>
  <w:style w:type="paragraph" w:customStyle="1" w:styleId="Default">
    <w:name w:val="Default"/>
    <w:rsid w:val="00127E24"/>
    <w:pPr>
      <w:autoSpaceDE w:val="0"/>
      <w:autoSpaceDN w:val="0"/>
      <w:adjustRightInd w:val="0"/>
      <w:spacing w:line="240" w:lineRule="auto"/>
    </w:pPr>
    <w:rPr>
      <w:color w:val="000000"/>
      <w:lang w:val="en-US"/>
    </w:rPr>
  </w:style>
  <w:style w:type="character" w:customStyle="1" w:styleId="fn">
    <w:name w:val="fn"/>
    <w:basedOn w:val="DefaultParagraphFont"/>
    <w:rsid w:val="00127E24"/>
    <w:rPr>
      <w:rFonts w:cs="Times New Roman"/>
    </w:rPr>
  </w:style>
  <w:style w:type="character" w:styleId="Emphasis">
    <w:name w:val="Emphasis"/>
    <w:basedOn w:val="DefaultParagraphFont"/>
    <w:uiPriority w:val="20"/>
    <w:qFormat/>
    <w:rsid w:val="00127E24"/>
    <w:rPr>
      <w:rFonts w:cs="Times New Roman"/>
      <w:i/>
      <w:iCs/>
    </w:rPr>
  </w:style>
  <w:style w:type="paragraph" w:styleId="NormalWeb">
    <w:name w:val="Normal (Web)"/>
    <w:basedOn w:val="Normal"/>
    <w:uiPriority w:val="99"/>
    <w:unhideWhenUsed/>
    <w:rsid w:val="00127E24"/>
    <w:pPr>
      <w:spacing w:before="100" w:beforeAutospacing="1" w:after="100" w:afterAutospacing="1" w:line="240" w:lineRule="auto"/>
    </w:pPr>
    <w:rPr>
      <w:rFonts w:cs="Times New Roman"/>
      <w:szCs w:val="24"/>
      <w:lang w:val="en-US"/>
    </w:rPr>
  </w:style>
  <w:style w:type="character" w:customStyle="1" w:styleId="updated">
    <w:name w:val="updated"/>
    <w:basedOn w:val="DefaultParagraphFont"/>
    <w:rsid w:val="00127E24"/>
    <w:rPr>
      <w:rFonts w:cs="Times New Roman"/>
    </w:rPr>
  </w:style>
  <w:style w:type="paragraph" w:styleId="NoSpacing">
    <w:name w:val="No Spacing"/>
    <w:link w:val="NoSpacingChar"/>
    <w:uiPriority w:val="1"/>
    <w:qFormat/>
    <w:rsid w:val="00B244A3"/>
    <w:pPr>
      <w:spacing w:afterAutospacing="1" w:line="240" w:lineRule="auto"/>
      <w:jc w:val="center"/>
    </w:pPr>
    <w:rPr>
      <w:rFonts w:asciiTheme="minorHAnsi" w:hAnsiTheme="minorHAnsi"/>
      <w:sz w:val="22"/>
      <w:szCs w:val="22"/>
    </w:rPr>
  </w:style>
  <w:style w:type="character" w:customStyle="1" w:styleId="NoSpacingChar">
    <w:name w:val="No Spacing Char"/>
    <w:link w:val="NoSpacing"/>
    <w:uiPriority w:val="1"/>
    <w:locked/>
    <w:rsid w:val="00B244A3"/>
    <w:rPr>
      <w:rFonts w:asciiTheme="minorHAnsi" w:hAnsiTheme="minorHAnsi"/>
      <w:sz w:val="22"/>
    </w:rPr>
  </w:style>
  <w:style w:type="character" w:customStyle="1" w:styleId="go">
    <w:name w:val="go"/>
    <w:basedOn w:val="DefaultParagraphFont"/>
    <w:rsid w:val="00226BBB"/>
    <w:rPr>
      <w:rFonts w:cs="Times New Roman"/>
    </w:rPr>
  </w:style>
  <w:style w:type="character" w:customStyle="1" w:styleId="UnresolvedMention1">
    <w:name w:val="Unresolved Mention1"/>
    <w:basedOn w:val="DefaultParagraphFont"/>
    <w:uiPriority w:val="99"/>
    <w:semiHidden/>
    <w:unhideWhenUsed/>
    <w:rsid w:val="00ED3654"/>
    <w:rPr>
      <w:color w:val="605E5C"/>
      <w:shd w:val="clear" w:color="auto" w:fill="E1DFDD"/>
    </w:rPr>
  </w:style>
  <w:style w:type="character" w:styleId="UnresolvedMention">
    <w:name w:val="Unresolved Mention"/>
    <w:basedOn w:val="DefaultParagraphFont"/>
    <w:uiPriority w:val="99"/>
    <w:semiHidden/>
    <w:unhideWhenUsed/>
    <w:rsid w:val="003D6D7B"/>
    <w:rPr>
      <w:color w:val="605E5C"/>
      <w:shd w:val="clear" w:color="auto" w:fill="E1DFDD"/>
    </w:rPr>
  </w:style>
  <w:style w:type="character" w:styleId="CommentReference">
    <w:name w:val="annotation reference"/>
    <w:basedOn w:val="DefaultParagraphFont"/>
    <w:uiPriority w:val="99"/>
    <w:rsid w:val="00142DD2"/>
    <w:rPr>
      <w:sz w:val="16"/>
      <w:szCs w:val="16"/>
    </w:rPr>
  </w:style>
  <w:style w:type="paragraph" w:styleId="CommentText">
    <w:name w:val="annotation text"/>
    <w:basedOn w:val="Normal"/>
    <w:link w:val="CommentTextChar"/>
    <w:uiPriority w:val="99"/>
    <w:rsid w:val="00142DD2"/>
    <w:pPr>
      <w:spacing w:line="240" w:lineRule="auto"/>
    </w:pPr>
    <w:rPr>
      <w:sz w:val="20"/>
      <w:szCs w:val="20"/>
    </w:rPr>
  </w:style>
  <w:style w:type="character" w:customStyle="1" w:styleId="CommentTextChar">
    <w:name w:val="Comment Text Char"/>
    <w:basedOn w:val="DefaultParagraphFont"/>
    <w:link w:val="CommentText"/>
    <w:uiPriority w:val="99"/>
    <w:rsid w:val="00142DD2"/>
    <w:rPr>
      <w:rFonts w:cs="Traditional Arabic"/>
      <w:sz w:val="20"/>
      <w:szCs w:val="20"/>
    </w:rPr>
  </w:style>
  <w:style w:type="paragraph" w:styleId="CommentSubject">
    <w:name w:val="annotation subject"/>
    <w:basedOn w:val="CommentText"/>
    <w:next w:val="CommentText"/>
    <w:link w:val="CommentSubjectChar"/>
    <w:uiPriority w:val="99"/>
    <w:rsid w:val="00142DD2"/>
    <w:rPr>
      <w:b/>
      <w:bCs/>
    </w:rPr>
  </w:style>
  <w:style w:type="character" w:customStyle="1" w:styleId="CommentSubjectChar">
    <w:name w:val="Comment Subject Char"/>
    <w:basedOn w:val="CommentTextChar"/>
    <w:link w:val="CommentSubject"/>
    <w:uiPriority w:val="99"/>
    <w:rsid w:val="00142DD2"/>
    <w:rPr>
      <w:rFonts w:cs="Traditional Arab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7181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Rosanamayang@gmail.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arif%20Hidayatullah\Documents\Custom%20Office%20Templates\TEMPLATE%20JOURNAL%20SANGAJ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1CC97-32C1-4774-86EE-0D2410F64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JOURNAL SANGAJI</Template>
  <TotalTime>0</TotalTime>
  <Pages>15</Pages>
  <Words>14077</Words>
  <Characters>80242</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Syarif Hidayatullah</dc:creator>
  <cp:keywords/>
  <dc:description/>
  <cp:lastModifiedBy>sofianaida</cp:lastModifiedBy>
  <cp:revision>3</cp:revision>
  <cp:lastPrinted>2019-01-16T04:55:00Z</cp:lastPrinted>
  <dcterms:created xsi:type="dcterms:W3CDTF">2026-02-09T09:34:00Z</dcterms:created>
  <dcterms:modified xsi:type="dcterms:W3CDTF">2026-02-09T09:37:00Z</dcterms:modified>
</cp:coreProperties>
</file>